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6137" w14:textId="37EF14CD" w:rsidR="00702083" w:rsidRDefault="00BB45C2" w:rsidP="000B4599">
      <w:pPr>
        <w:pStyle w:val="Titel1"/>
        <w:rPr>
          <w:snapToGrid w:val="0"/>
          <w:lang w:eastAsia="ja-JP"/>
        </w:rPr>
      </w:pPr>
      <w:r>
        <w:rPr>
          <w:snapToGrid w:val="0"/>
          <w:lang w:eastAsia="ja-JP"/>
        </w:rPr>
        <w:t xml:space="preserve"> </w:t>
      </w:r>
      <w:r w:rsidR="000B4599" w:rsidRPr="000B4599">
        <w:rPr>
          <w:snapToGrid w:val="0"/>
          <w:lang w:eastAsia="ja-JP"/>
        </w:rPr>
        <w:t>Critical Reflections: Post-Implementation Challenges and Effective Strategies in Large-Scale Medical Equipment Deployments</w:t>
      </w:r>
      <w:r w:rsidR="000B4599" w:rsidRPr="000B4599">
        <w:rPr>
          <w:snapToGrid w:val="0"/>
          <w:lang w:eastAsia="ja-JP"/>
        </w:rPr>
        <w:t xml:space="preserve"> </w:t>
      </w:r>
    </w:p>
    <w:p w14:paraId="65EA6B12" w14:textId="6B9BDDA3" w:rsidR="00702083" w:rsidRPr="00CC5963" w:rsidRDefault="00BB45C2">
      <w:pPr>
        <w:pStyle w:val="author"/>
        <w:rPr>
          <w:rStyle w:val="superscript"/>
        </w:rPr>
      </w:pPr>
      <w:r>
        <w:t>Maryam Samiee</w:t>
      </w:r>
      <w:r w:rsidR="00702083" w:rsidRPr="00CC5963">
        <w:rPr>
          <w:rStyle w:val="superscript"/>
        </w:rPr>
        <w:t>1</w:t>
      </w:r>
      <w:r w:rsidR="00702083">
        <w:t xml:space="preserve">, </w:t>
      </w:r>
      <w:r>
        <w:t>Audrey Mullah</w:t>
      </w:r>
      <w:r w:rsidR="00702083">
        <w:rPr>
          <w:rStyle w:val="superscript"/>
        </w:rPr>
        <w:t>2</w:t>
      </w:r>
      <w:r w:rsidR="00702083">
        <w:t xml:space="preserve"> and </w:t>
      </w:r>
      <w:r>
        <w:t>Jujhar Singh</w:t>
      </w:r>
      <w:r w:rsidR="00702083" w:rsidRPr="00CC5963">
        <w:rPr>
          <w:rStyle w:val="superscript"/>
        </w:rPr>
        <w:t>1</w:t>
      </w:r>
    </w:p>
    <w:p w14:paraId="6D1A878C" w14:textId="5E58C2F0" w:rsidR="00702083" w:rsidRDefault="00702083" w:rsidP="00702083">
      <w:pPr>
        <w:pStyle w:val="authorinfo"/>
        <w:spacing w:after="0"/>
        <w:rPr>
          <w:snapToGrid w:val="0"/>
          <w:lang w:eastAsia="en-US"/>
        </w:rPr>
      </w:pPr>
      <w:r>
        <w:rPr>
          <w:snapToGrid w:val="0"/>
          <w:vertAlign w:val="superscript"/>
          <w:lang w:eastAsia="en-US"/>
        </w:rPr>
        <w:t>1</w:t>
      </w:r>
      <w:r>
        <w:t xml:space="preserve"> </w:t>
      </w:r>
      <w:r w:rsidR="00BB45C2">
        <w:t>Clinical Engineering</w:t>
      </w:r>
      <w:r>
        <w:t xml:space="preserve">, </w:t>
      </w:r>
      <w:r w:rsidR="00BB45C2">
        <w:t>Shared Health</w:t>
      </w:r>
      <w:r w:rsidR="00A307BE">
        <w:t>,</w:t>
      </w:r>
      <w:r w:rsidR="006E3990">
        <w:t xml:space="preserve"> Manitoba</w:t>
      </w:r>
      <w:r>
        <w:t xml:space="preserve">, </w:t>
      </w:r>
      <w:r w:rsidR="00BB45C2">
        <w:t>Winnipeg</w:t>
      </w:r>
      <w:r>
        <w:t xml:space="preserve">, </w:t>
      </w:r>
      <w:r w:rsidR="00BB45C2">
        <w:t>Canada</w:t>
      </w:r>
    </w:p>
    <w:p w14:paraId="2DCF0949" w14:textId="1D70F360" w:rsidR="00702083" w:rsidRDefault="00702083">
      <w:pPr>
        <w:pStyle w:val="authorinfo"/>
        <w:rPr>
          <w:snapToGrid w:val="0"/>
          <w:lang w:eastAsia="ja-JP"/>
        </w:rPr>
      </w:pPr>
      <w:r>
        <w:rPr>
          <w:vertAlign w:val="superscript"/>
        </w:rPr>
        <w:t>2</w:t>
      </w:r>
      <w:r w:rsidR="006E3990">
        <w:t>Provincial Value Analysis</w:t>
      </w:r>
      <w:r>
        <w:t xml:space="preserve">, </w:t>
      </w:r>
      <w:r w:rsidR="00BB45C2">
        <w:t>Shared Health</w:t>
      </w:r>
      <w:r w:rsidR="00A307BE">
        <w:t>,</w:t>
      </w:r>
      <w:r w:rsidR="006E3990">
        <w:t xml:space="preserve"> Manitoba</w:t>
      </w:r>
      <w:r>
        <w:t xml:space="preserve">, </w:t>
      </w:r>
      <w:r w:rsidR="00BB45C2">
        <w:t>Winnipeg</w:t>
      </w:r>
      <w:r>
        <w:t xml:space="preserve">, </w:t>
      </w:r>
      <w:r w:rsidR="00BB45C2">
        <w:t>Canada</w:t>
      </w:r>
    </w:p>
    <w:p w14:paraId="7AA40012" w14:textId="77777777" w:rsidR="00702083" w:rsidRDefault="00702083">
      <w:pPr>
        <w:sectPr w:rsidR="00702083" w:rsidSect="006A0148">
          <w:headerReference w:type="even" r:id="rId8"/>
          <w:headerReference w:type="default" r:id="rId9"/>
          <w:footerReference w:type="even" r:id="rId10"/>
          <w:footerReference w:type="default" r:id="rId11"/>
          <w:headerReference w:type="first" r:id="rId12"/>
          <w:footerReference w:type="first" r:id="rId13"/>
          <w:type w:val="continuous"/>
          <w:pgSz w:w="11907" w:h="15819" w:code="218"/>
          <w:pgMar w:top="1531" w:right="936" w:bottom="2268" w:left="936" w:header="360" w:footer="964" w:gutter="0"/>
          <w:cols w:space="708"/>
          <w:docGrid w:linePitch="360"/>
        </w:sectPr>
      </w:pPr>
    </w:p>
    <w:p w14:paraId="3F6B3EC7" w14:textId="0BAD63FF" w:rsidR="00702083" w:rsidRPr="007B1747" w:rsidRDefault="00BB45C2">
      <w:pPr>
        <w:pStyle w:val="heading10"/>
        <w:rPr>
          <w:rStyle w:val="AbsatzNormal"/>
          <w:sz w:val="24"/>
          <w:szCs w:val="24"/>
        </w:rPr>
      </w:pPr>
      <w:r w:rsidRPr="007B1747">
        <w:rPr>
          <w:sz w:val="24"/>
          <w:szCs w:val="24"/>
        </w:rPr>
        <w:t>BACKGROUND</w:t>
      </w:r>
      <w:r w:rsidR="00702083" w:rsidRPr="007B1747">
        <w:rPr>
          <w:sz w:val="24"/>
          <w:szCs w:val="24"/>
        </w:rPr>
        <w:t xml:space="preserve"> </w:t>
      </w:r>
    </w:p>
    <w:p w14:paraId="03DE586F" w14:textId="37C01494" w:rsidR="006E3990" w:rsidRDefault="006E3990" w:rsidP="006E3990">
      <w:r>
        <w:t xml:space="preserve">Certain clinical disciplines, within a regional or provincial service delivery model, </w:t>
      </w:r>
      <w:r w:rsidR="00F953AF">
        <w:t xml:space="preserve">usually </w:t>
      </w:r>
      <w:r>
        <w:t>opt for a standardized medical equipment.</w:t>
      </w:r>
      <w:r w:rsidR="00834CEE">
        <w:t xml:space="preserve"> </w:t>
      </w:r>
      <w:r>
        <w:t xml:space="preserve">While the benefits and drawbacks of equipment standardization are well-known in the Healthcare </w:t>
      </w:r>
      <w:r w:rsidR="00F953AF">
        <w:t>T</w:t>
      </w:r>
      <w:r>
        <w:t xml:space="preserve">echnology </w:t>
      </w:r>
      <w:r w:rsidR="00F953AF">
        <w:t>M</w:t>
      </w:r>
      <w:r>
        <w:t>anagement</w:t>
      </w:r>
      <w:r w:rsidR="009369DB">
        <w:t xml:space="preserve"> (HTM)</w:t>
      </w:r>
      <w:r>
        <w:t xml:space="preserve"> community, challenges arise when a comprehensive evaluation of the selected equipment is not conducted in advance. This becomes especially crucial if shortcomings emerge post-implementation, raising the question of how Clinical Engineering can collaboratively strategize with other stakeholders to identify and address the root causes of issues.</w:t>
      </w:r>
    </w:p>
    <w:p w14:paraId="03F35273" w14:textId="77777777" w:rsidR="006E3990" w:rsidRDefault="006E3990" w:rsidP="006E3990"/>
    <w:p w14:paraId="10541CD1" w14:textId="24EBB3B8" w:rsidR="00702083" w:rsidRDefault="006E3990" w:rsidP="006E3990">
      <w:r>
        <w:t xml:space="preserve">In 2022, following the implementation of a substantial number of physiological patient monitors in four locations across three hospitals, reports in various formats highlighted frequent intermittent dropouts of SPO2 and ECG signals in critical areas. Some instances carried the potential for serious harm if immediate alternative solutions were not identified. In response to the unsatisfactory outcomes of unorganized attempts by users to address concerns with the vendor, a decision was made to establish a strategic </w:t>
      </w:r>
      <w:r w:rsidR="00F953AF">
        <w:t>ad-hoc</w:t>
      </w:r>
      <w:r>
        <w:t xml:space="preserve"> committee</w:t>
      </w:r>
      <w:r w:rsidR="00834CEE">
        <w:t>,</w:t>
      </w:r>
      <w:r>
        <w:t xml:space="preserve"> comprising key stakeholders such as Clinical Engineering, vendor(s), </w:t>
      </w:r>
      <w:r w:rsidR="00F953AF">
        <w:t>Value Analysis</w:t>
      </w:r>
      <w:r>
        <w:t>, and</w:t>
      </w:r>
      <w:r w:rsidR="00834CEE">
        <w:t xml:space="preserve"> Users</w:t>
      </w:r>
      <w:r>
        <w:t xml:space="preserve">, aimed to formulate an effective approach to hold the vendor accountable and consistently monitor the outcomes and progress resulting from the committee's recommendations. While the </w:t>
      </w:r>
      <w:r w:rsidR="00F953AF">
        <w:t>committee</w:t>
      </w:r>
      <w:r>
        <w:t xml:space="preserve"> led by </w:t>
      </w:r>
      <w:r w:rsidR="00F953AF">
        <w:t>V</w:t>
      </w:r>
      <w:r>
        <w:t xml:space="preserve">alue </w:t>
      </w:r>
      <w:r w:rsidR="00F953AF">
        <w:t>A</w:t>
      </w:r>
      <w:r>
        <w:t xml:space="preserve">nalysis, the involvement of </w:t>
      </w:r>
      <w:r w:rsidR="00F953AF">
        <w:t>C</w:t>
      </w:r>
      <w:r>
        <w:t xml:space="preserve">linical </w:t>
      </w:r>
      <w:r w:rsidR="00F953AF">
        <w:t>E</w:t>
      </w:r>
      <w:r>
        <w:t>ngineering was pivotal, as it served as the expert technical body in this comprehensive initiative.</w:t>
      </w:r>
      <w:r w:rsidRPr="009B13CB">
        <w:t xml:space="preserve"> </w:t>
      </w:r>
    </w:p>
    <w:p w14:paraId="25D6D986" w14:textId="261C1C52" w:rsidR="00702083" w:rsidRDefault="00BB45C2">
      <w:pPr>
        <w:pStyle w:val="heading10"/>
        <w:rPr>
          <w:rStyle w:val="initial12"/>
        </w:rPr>
      </w:pPr>
      <w:r>
        <w:rPr>
          <w:rStyle w:val="initial12"/>
        </w:rPr>
        <w:t>PROPOSED PRESENTATION</w:t>
      </w:r>
    </w:p>
    <w:p w14:paraId="5837D0A6" w14:textId="015A6A65" w:rsidR="00953CF1" w:rsidRDefault="00953CF1" w:rsidP="00E84804">
      <w:pPr>
        <w:rPr>
          <w:lang w:eastAsia="en-US"/>
        </w:rPr>
      </w:pPr>
      <w:r>
        <w:rPr>
          <w:lang w:eastAsia="en-US"/>
        </w:rPr>
        <w:t>The proposed presentation aims to provide a comprehensive overview of a strategized vendor-involved investigation</w:t>
      </w:r>
      <w:r w:rsidR="00E84804">
        <w:rPr>
          <w:lang w:eastAsia="en-US"/>
        </w:rPr>
        <w:t xml:space="preserve"> and </w:t>
      </w:r>
      <w:r>
        <w:rPr>
          <w:lang w:eastAsia="en-US"/>
        </w:rPr>
        <w:t>cover</w:t>
      </w:r>
      <w:r w:rsidR="00E84804">
        <w:rPr>
          <w:lang w:eastAsia="en-US"/>
        </w:rPr>
        <w:t>s</w:t>
      </w:r>
      <w:r>
        <w:rPr>
          <w:lang w:eastAsia="en-US"/>
        </w:rPr>
        <w:t xml:space="preserve"> the following key aspects:</w:t>
      </w:r>
    </w:p>
    <w:p w14:paraId="707844CD" w14:textId="4F4A3158" w:rsidR="00953CF1" w:rsidRDefault="00953CF1" w:rsidP="006E458B">
      <w:pPr>
        <w:pStyle w:val="ListParagraph"/>
        <w:numPr>
          <w:ilvl w:val="0"/>
          <w:numId w:val="42"/>
        </w:numPr>
        <w:rPr>
          <w:lang w:eastAsia="en-US"/>
        </w:rPr>
      </w:pPr>
      <w:r>
        <w:rPr>
          <w:lang w:eastAsia="en-US"/>
        </w:rPr>
        <w:t xml:space="preserve">Introduction on the </w:t>
      </w:r>
      <w:r>
        <w:rPr>
          <w:lang w:eastAsia="en-US"/>
        </w:rPr>
        <w:t>ad-hoc c</w:t>
      </w:r>
      <w:r>
        <w:rPr>
          <w:lang w:eastAsia="en-US"/>
        </w:rPr>
        <w:t>ommittee:</w:t>
      </w:r>
      <w:r w:rsidR="006E458B">
        <w:rPr>
          <w:lang w:eastAsia="en-US"/>
        </w:rPr>
        <w:t xml:space="preserve"> </w:t>
      </w:r>
      <w:r>
        <w:rPr>
          <w:lang w:eastAsia="en-US"/>
        </w:rPr>
        <w:t xml:space="preserve">elucidating its composition, goal, role, and responsibilities. The goal </w:t>
      </w:r>
      <w:r>
        <w:rPr>
          <w:lang w:eastAsia="en-US"/>
        </w:rPr>
        <w:t>is to address and resolve reported issues associated with the implemented physiological patient monitors.</w:t>
      </w:r>
    </w:p>
    <w:p w14:paraId="002836A8" w14:textId="6710BE94" w:rsidR="00953CF1" w:rsidRDefault="00953CF1" w:rsidP="006E458B">
      <w:pPr>
        <w:pStyle w:val="ListParagraph"/>
        <w:numPr>
          <w:ilvl w:val="0"/>
          <w:numId w:val="42"/>
        </w:numPr>
        <w:rPr>
          <w:lang w:eastAsia="en-US"/>
        </w:rPr>
      </w:pPr>
      <w:r>
        <w:rPr>
          <w:lang w:eastAsia="en-US"/>
        </w:rPr>
        <w:t>Details on Reported Issues and Area of Use:</w:t>
      </w:r>
      <w:r w:rsidR="006E458B">
        <w:rPr>
          <w:lang w:eastAsia="en-US"/>
        </w:rPr>
        <w:t xml:space="preserve"> </w:t>
      </w:r>
      <w:r>
        <w:rPr>
          <w:lang w:eastAsia="en-US"/>
        </w:rPr>
        <w:t>P</w:t>
      </w:r>
      <w:r>
        <w:rPr>
          <w:lang w:eastAsia="en-US"/>
        </w:rPr>
        <w:t>resent</w:t>
      </w:r>
      <w:r>
        <w:rPr>
          <w:lang w:eastAsia="en-US"/>
        </w:rPr>
        <w:t>ing s</w:t>
      </w:r>
      <w:r>
        <w:rPr>
          <w:lang w:eastAsia="en-US"/>
        </w:rPr>
        <w:t xml:space="preserve">pecific details regarding the reported </w:t>
      </w:r>
      <w:r>
        <w:rPr>
          <w:lang w:eastAsia="en-US"/>
        </w:rPr>
        <w:t>issues and</w:t>
      </w:r>
      <w:r>
        <w:rPr>
          <w:lang w:eastAsia="en-US"/>
        </w:rPr>
        <w:t xml:space="preserve"> highlighting the areas of use where problems were identified. </w:t>
      </w:r>
    </w:p>
    <w:p w14:paraId="0CB36B8F" w14:textId="6F5021B3" w:rsidR="00953CF1" w:rsidRDefault="00953CF1" w:rsidP="006E458B">
      <w:pPr>
        <w:pStyle w:val="ListParagraph"/>
        <w:numPr>
          <w:ilvl w:val="0"/>
          <w:numId w:val="42"/>
        </w:numPr>
        <w:rPr>
          <w:lang w:eastAsia="en-US"/>
        </w:rPr>
      </w:pPr>
      <w:r>
        <w:rPr>
          <w:lang w:eastAsia="en-US"/>
        </w:rPr>
        <w:t>Investigation Process and Follow-Up Strategy:</w:t>
      </w:r>
      <w:r w:rsidR="006E458B">
        <w:rPr>
          <w:lang w:eastAsia="en-US"/>
        </w:rPr>
        <w:t xml:space="preserve"> </w:t>
      </w:r>
      <w:r>
        <w:rPr>
          <w:lang w:eastAsia="en-US"/>
        </w:rPr>
        <w:t>O</w:t>
      </w:r>
      <w:r>
        <w:rPr>
          <w:lang w:eastAsia="en-US"/>
        </w:rPr>
        <w:t>utlin</w:t>
      </w:r>
      <w:r>
        <w:rPr>
          <w:lang w:eastAsia="en-US"/>
        </w:rPr>
        <w:t>ing</w:t>
      </w:r>
      <w:r>
        <w:rPr>
          <w:lang w:eastAsia="en-US"/>
        </w:rPr>
        <w:t xml:space="preserve"> the systematic approach taken during the investigation</w:t>
      </w:r>
      <w:r w:rsidR="00E84804">
        <w:rPr>
          <w:lang w:eastAsia="en-US"/>
        </w:rPr>
        <w:t>, including</w:t>
      </w:r>
      <w:r>
        <w:rPr>
          <w:lang w:eastAsia="en-US"/>
        </w:rPr>
        <w:t xml:space="preserve"> the strategies employed to assess the reported problems</w:t>
      </w:r>
      <w:r w:rsidR="00E84804">
        <w:rPr>
          <w:lang w:eastAsia="en-US"/>
        </w:rPr>
        <w:t>,</w:t>
      </w:r>
      <w:r>
        <w:rPr>
          <w:lang w:eastAsia="en-US"/>
        </w:rPr>
        <w:t xml:space="preserve"> follow-up plan to ensure ongoing monitoring and resolution</w:t>
      </w:r>
      <w:r w:rsidR="00E84804">
        <w:rPr>
          <w:lang w:eastAsia="en-US"/>
        </w:rPr>
        <w:t>,</w:t>
      </w:r>
      <w:r>
        <w:rPr>
          <w:lang w:eastAsia="en-US"/>
        </w:rPr>
        <w:t xml:space="preserve"> collaborative efforts of the committee and stakeholders in investigating and addressing the issues.</w:t>
      </w:r>
    </w:p>
    <w:p w14:paraId="392168BF" w14:textId="75140F73" w:rsidR="007B1747" w:rsidRDefault="00953CF1" w:rsidP="006E458B">
      <w:pPr>
        <w:pStyle w:val="ListParagraph"/>
        <w:numPr>
          <w:ilvl w:val="0"/>
          <w:numId w:val="42"/>
        </w:numPr>
        <w:rPr>
          <w:lang w:eastAsia="en-US"/>
        </w:rPr>
      </w:pPr>
      <w:r>
        <w:rPr>
          <w:lang w:eastAsia="en-US"/>
        </w:rPr>
        <w:t>Result of the Investigation:</w:t>
      </w:r>
      <w:r w:rsidR="006E458B">
        <w:rPr>
          <w:lang w:eastAsia="en-US"/>
        </w:rPr>
        <w:t xml:space="preserve"> </w:t>
      </w:r>
      <w:r w:rsidR="00E84804">
        <w:rPr>
          <w:lang w:eastAsia="en-US"/>
        </w:rPr>
        <w:t>P</w:t>
      </w:r>
      <w:r>
        <w:rPr>
          <w:lang w:eastAsia="en-US"/>
        </w:rPr>
        <w:t>resenting the findings of the investigation. It will illustrate that the reported problems stemmed from a multifaceted range of shortcomings in various areas</w:t>
      </w:r>
      <w:r w:rsidR="00F75359">
        <w:rPr>
          <w:lang w:eastAsia="en-US"/>
        </w:rPr>
        <w:t>,</w:t>
      </w:r>
      <w:r>
        <w:rPr>
          <w:lang w:eastAsia="en-US"/>
        </w:rPr>
        <w:t xml:space="preserve"> includ</w:t>
      </w:r>
      <w:r w:rsidR="00F75359">
        <w:rPr>
          <w:lang w:eastAsia="en-US"/>
        </w:rPr>
        <w:t>ing</w:t>
      </w:r>
      <w:r>
        <w:rPr>
          <w:lang w:eastAsia="en-US"/>
        </w:rPr>
        <w:t xml:space="preserve"> issues with the original installation and ergonomics provided by the vendor, the cleaning pr</w:t>
      </w:r>
      <w:r>
        <w:rPr>
          <w:lang w:eastAsia="en-US"/>
        </w:rPr>
        <w:t>actice and</w:t>
      </w:r>
      <w:r>
        <w:rPr>
          <w:lang w:eastAsia="en-US"/>
        </w:rPr>
        <w:t xml:space="preserve"> materials used, staff </w:t>
      </w:r>
      <w:r w:rsidR="007B1747">
        <w:rPr>
          <w:lang w:eastAsia="en-US"/>
        </w:rPr>
        <w:t>training</w:t>
      </w:r>
      <w:r>
        <w:rPr>
          <w:lang w:eastAsia="en-US"/>
        </w:rPr>
        <w:t>, and specific clinical practice issues</w:t>
      </w:r>
      <w:r w:rsidR="007B1747">
        <w:rPr>
          <w:lang w:eastAsia="en-US"/>
        </w:rPr>
        <w:t xml:space="preserve"> in some areas</w:t>
      </w:r>
      <w:r>
        <w:rPr>
          <w:lang w:eastAsia="en-US"/>
        </w:rPr>
        <w:t>. Inherent design problems with the equipment and accessories</w:t>
      </w:r>
      <w:r w:rsidR="00F75359">
        <w:rPr>
          <w:lang w:eastAsia="en-US"/>
        </w:rPr>
        <w:t xml:space="preserve"> </w:t>
      </w:r>
      <w:r>
        <w:rPr>
          <w:lang w:eastAsia="en-US"/>
        </w:rPr>
        <w:t xml:space="preserve">will also be discussed. </w:t>
      </w:r>
    </w:p>
    <w:p w14:paraId="79FA9880" w14:textId="0228E8D0" w:rsidR="00953CF1" w:rsidRDefault="00953CF1" w:rsidP="006E458B">
      <w:pPr>
        <w:pStyle w:val="ListParagraph"/>
        <w:numPr>
          <w:ilvl w:val="0"/>
          <w:numId w:val="42"/>
        </w:numPr>
        <w:rPr>
          <w:lang w:eastAsia="en-US"/>
        </w:rPr>
      </w:pPr>
      <w:r>
        <w:rPr>
          <w:lang w:eastAsia="en-US"/>
        </w:rPr>
        <w:t>Lessons Learned, Gaps, and Improvements:</w:t>
      </w:r>
      <w:r w:rsidR="006E458B">
        <w:rPr>
          <w:lang w:eastAsia="en-US"/>
        </w:rPr>
        <w:t xml:space="preserve"> </w:t>
      </w:r>
      <w:r w:rsidR="00F75359">
        <w:rPr>
          <w:lang w:eastAsia="en-US"/>
        </w:rPr>
        <w:t>I</w:t>
      </w:r>
      <w:r>
        <w:rPr>
          <w:lang w:eastAsia="en-US"/>
        </w:rPr>
        <w:t>dentify gaps and areas</w:t>
      </w:r>
      <w:r w:rsidR="00F75359">
        <w:rPr>
          <w:lang w:eastAsia="en-US"/>
        </w:rPr>
        <w:t xml:space="preserve"> for</w:t>
      </w:r>
      <w:r>
        <w:rPr>
          <w:lang w:eastAsia="en-US"/>
        </w:rPr>
        <w:t xml:space="preserve"> improvement</w:t>
      </w:r>
      <w:r w:rsidR="00F75359">
        <w:rPr>
          <w:lang w:eastAsia="en-US"/>
        </w:rPr>
        <w:t xml:space="preserve"> (</w:t>
      </w:r>
      <w:r>
        <w:rPr>
          <w:lang w:eastAsia="en-US"/>
        </w:rPr>
        <w:t>hospitals and the vendor</w:t>
      </w:r>
      <w:r w:rsidR="00F75359">
        <w:rPr>
          <w:lang w:eastAsia="en-US"/>
        </w:rPr>
        <w:t>),</w:t>
      </w:r>
      <w:r>
        <w:rPr>
          <w:lang w:eastAsia="en-US"/>
        </w:rPr>
        <w:t xml:space="preserve"> </w:t>
      </w:r>
      <w:r w:rsidR="00F75359">
        <w:rPr>
          <w:lang w:eastAsia="en-US"/>
        </w:rPr>
        <w:t>necessity for</w:t>
      </w:r>
      <w:r>
        <w:rPr>
          <w:lang w:eastAsia="en-US"/>
        </w:rPr>
        <w:t xml:space="preserve"> an executive summary report </w:t>
      </w:r>
      <w:r w:rsidR="00F75359">
        <w:rPr>
          <w:lang w:eastAsia="en-US"/>
        </w:rPr>
        <w:t xml:space="preserve">to conclude </w:t>
      </w:r>
      <w:r>
        <w:rPr>
          <w:lang w:eastAsia="en-US"/>
        </w:rPr>
        <w:t>select</w:t>
      </w:r>
      <w:r w:rsidR="00F75359">
        <w:rPr>
          <w:lang w:eastAsia="en-US"/>
        </w:rPr>
        <w:t>ing</w:t>
      </w:r>
      <w:r>
        <w:rPr>
          <w:lang w:eastAsia="en-US"/>
        </w:rPr>
        <w:t xml:space="preserve"> of medical equipment for mass implementation, internal communication gaps </w:t>
      </w:r>
      <w:r w:rsidR="00F75359">
        <w:rPr>
          <w:lang w:eastAsia="en-US"/>
        </w:rPr>
        <w:t>on</w:t>
      </w:r>
      <w:r>
        <w:rPr>
          <w:lang w:eastAsia="en-US"/>
        </w:rPr>
        <w:t xml:space="preserve"> cleaning recommendations,</w:t>
      </w:r>
      <w:r w:rsidR="007B1747">
        <w:rPr>
          <w:lang w:eastAsia="en-US"/>
        </w:rPr>
        <w:t xml:space="preserve"> user training, </w:t>
      </w:r>
      <w:r>
        <w:rPr>
          <w:lang w:eastAsia="en-US"/>
        </w:rPr>
        <w:t xml:space="preserve">the necessity for a robust project management team on the vendor side for collaboration, and the establishment of a policy for external investigations by </w:t>
      </w:r>
      <w:r w:rsidR="00F75359">
        <w:rPr>
          <w:lang w:eastAsia="en-US"/>
        </w:rPr>
        <w:t>hospitals.</w:t>
      </w:r>
    </w:p>
    <w:p w14:paraId="26987E88" w14:textId="77777777" w:rsidR="007B1747" w:rsidRDefault="007B1747" w:rsidP="00953CF1">
      <w:pPr>
        <w:rPr>
          <w:lang w:eastAsia="en-US"/>
        </w:rPr>
      </w:pPr>
    </w:p>
    <w:p w14:paraId="34F49DAB" w14:textId="0C2A9A18" w:rsidR="00BB45C2" w:rsidRPr="00C74B60" w:rsidRDefault="00953CF1" w:rsidP="00C74B60">
      <w:pPr>
        <w:rPr>
          <w:rStyle w:val="initial12"/>
          <w:sz w:val="20"/>
          <w:szCs w:val="20"/>
          <w:lang w:eastAsia="en-US"/>
        </w:rPr>
      </w:pPr>
      <w:r>
        <w:rPr>
          <w:lang w:eastAsia="en-US"/>
        </w:rPr>
        <w:t xml:space="preserve">In essence, the presentation aims to provide a holistic understanding of the investigation process, the complexity of the identified issues, and the crucial lessons learned for enhancing </w:t>
      </w:r>
      <w:r w:rsidR="007B1747">
        <w:rPr>
          <w:lang w:eastAsia="en-US"/>
        </w:rPr>
        <w:t>HTM</w:t>
      </w:r>
      <w:r>
        <w:rPr>
          <w:lang w:eastAsia="en-US"/>
        </w:rPr>
        <w:t xml:space="preserve"> practices and vendor-community collaboration.</w:t>
      </w:r>
    </w:p>
    <w:p w14:paraId="58934786" w14:textId="428A7608" w:rsidR="007C276E" w:rsidRDefault="007C276E" w:rsidP="00C06415">
      <w:pPr>
        <w:pStyle w:val="heading1withoutNr"/>
      </w:pPr>
    </w:p>
    <w:sectPr w:rsidR="007C276E" w:rsidSect="00C06415">
      <w:type w:val="continuous"/>
      <w:pgSz w:w="11907" w:h="15819" w:code="218"/>
      <w:pgMar w:top="1531" w:right="936" w:bottom="2268" w:left="936" w:header="851" w:footer="964"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B23C" w14:textId="77777777" w:rsidR="00D85955" w:rsidRDefault="00D85955">
      <w:r>
        <w:separator/>
      </w:r>
    </w:p>
  </w:endnote>
  <w:endnote w:type="continuationSeparator" w:id="0">
    <w:p w14:paraId="16749633" w14:textId="77777777" w:rsidR="00D85955" w:rsidRDefault="00D8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78E4" w14:textId="40E9A149" w:rsidR="00AB6A36" w:rsidRDefault="00AB6A36" w:rsidP="00AB6A36">
    <w:pPr>
      <w:pStyle w:val="Footer"/>
      <w:ind w:right="-563"/>
      <w:jc w:val="center"/>
    </w:pPr>
    <w:r w:rsidRPr="00FD2567">
      <w:t xml:space="preserve">The </w:t>
    </w:r>
    <w:r w:rsidR="00C64B87">
      <w:t>46</w:t>
    </w:r>
    <w:r w:rsidR="007B0E9E" w:rsidRPr="007B0E9E">
      <w:rPr>
        <w:vertAlign w:val="superscript"/>
      </w:rPr>
      <w:t>t</w:t>
    </w:r>
    <w:r w:rsidR="007B0E9E">
      <w:rPr>
        <w:vertAlign w:val="superscript"/>
      </w:rPr>
      <w:t>h</w:t>
    </w:r>
    <w:r w:rsidRPr="00FD2567">
      <w:t xml:space="preserve"> Conference of The</w:t>
    </w:r>
    <w:r w:rsidR="008625C0">
      <w:t xml:space="preserve"> </w:t>
    </w:r>
    <w:r w:rsidRPr="00FD2567">
      <w:t>Canadian Medical and Biological Engineering</w:t>
    </w:r>
    <w:r>
      <w:t xml:space="preserve"> Society</w:t>
    </w:r>
  </w:p>
  <w:p w14:paraId="0E1274E2" w14:textId="77777777" w:rsidR="007A39CF" w:rsidRPr="008625C0" w:rsidRDefault="00AB6A36" w:rsidP="00AB6A36">
    <w:pPr>
      <w:pStyle w:val="Footer"/>
      <w:ind w:right="-563"/>
      <w:jc w:val="center"/>
      <w:rPr>
        <w:lang w:val="fr-CA"/>
      </w:rPr>
    </w:pPr>
    <w:r w:rsidRPr="008625C0">
      <w:rPr>
        <w:lang w:val="fr-CA"/>
      </w:rPr>
      <w:t>La Société Canadienne de Génie Biomédical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CF93" w14:textId="2EC222D8" w:rsidR="008625C0" w:rsidRDefault="00AB6A36" w:rsidP="00AB6A36">
    <w:pPr>
      <w:pStyle w:val="Footer"/>
      <w:ind w:right="-563"/>
      <w:jc w:val="center"/>
    </w:pPr>
    <w:r w:rsidRPr="00FD2567">
      <w:t>The 4</w:t>
    </w:r>
    <w:r w:rsidR="00BA408D">
      <w:t>6</w:t>
    </w:r>
    <w:r w:rsidR="007B0E9E" w:rsidRPr="007B0E9E">
      <w:rPr>
        <w:vertAlign w:val="superscript"/>
      </w:rPr>
      <w:t>th</w:t>
    </w:r>
    <w:r w:rsidRPr="00FD2567">
      <w:t xml:space="preserve"> Conference of The</w:t>
    </w:r>
    <w:r w:rsidR="008625C0">
      <w:t xml:space="preserve"> </w:t>
    </w:r>
    <w:r w:rsidRPr="00FD2567">
      <w:t>Canadian Medical and Biological Engineering</w:t>
    </w:r>
    <w:r>
      <w:t xml:space="preserve"> Society</w:t>
    </w:r>
  </w:p>
  <w:p w14:paraId="7496876B" w14:textId="40C1CFEF" w:rsidR="007A39CF" w:rsidRPr="008625C0" w:rsidRDefault="00AB6A36" w:rsidP="00AB6A36">
    <w:pPr>
      <w:pStyle w:val="Footer"/>
      <w:ind w:right="-563"/>
      <w:jc w:val="center"/>
      <w:rPr>
        <w:lang w:val="fr-CA"/>
      </w:rPr>
    </w:pPr>
    <w:r w:rsidRPr="008625C0">
      <w:rPr>
        <w:lang w:val="fr-CA"/>
      </w:rPr>
      <w:t>La Société Canadienne de Génie Biomédical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18EB" w14:textId="77777777" w:rsidR="00C64B87" w:rsidRDefault="00C64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F288" w14:textId="77777777" w:rsidR="00D85955" w:rsidRDefault="00D85955">
      <w:pPr>
        <w:pStyle w:val="p1a"/>
      </w:pPr>
      <w:r>
        <w:separator/>
      </w:r>
    </w:p>
  </w:footnote>
  <w:footnote w:type="continuationSeparator" w:id="0">
    <w:p w14:paraId="311F80CF" w14:textId="77777777" w:rsidR="00D85955" w:rsidRDefault="00D85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475C" w14:textId="005B4D8E" w:rsidR="007A39CF" w:rsidRPr="00602C4A" w:rsidRDefault="007A39CF" w:rsidP="00602C4A">
    <w:pPr>
      <w:pStyle w:val="Header"/>
    </w:pPr>
    <w:r>
      <w:fldChar w:fldCharType="begin"/>
    </w:r>
    <w:r>
      <w:instrText xml:space="preserve"> PAGE </w:instrText>
    </w:r>
    <w:r>
      <w:fldChar w:fldCharType="separate"/>
    </w:r>
    <w:r w:rsidR="00C64B8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783A" w14:textId="3D8D5CCA" w:rsidR="007A39CF" w:rsidRDefault="00000000" w:rsidP="00602C4A">
    <w:pPr>
      <w:pStyle w:val="runningtitle"/>
    </w:pPr>
    <w:r>
      <w:rPr>
        <w:noProof/>
        <w:lang w:eastAsia="en-US"/>
      </w:rPr>
      <w:pict w14:anchorId="3A0CC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51.75pt">
          <v:imagedata r:id="rId1" o:title="2024 CMBEC46 Toronto, ON (5 x 2 in)"/>
        </v:shape>
      </w:pict>
    </w:r>
    <w:r w:rsidR="007A39CF">
      <w:tab/>
    </w:r>
    <w:r w:rsidR="007A39CF">
      <w:fldChar w:fldCharType="begin"/>
    </w:r>
    <w:r w:rsidR="007A39CF">
      <w:instrText xml:space="preserve"> PAGE </w:instrText>
    </w:r>
    <w:r w:rsidR="007A39CF">
      <w:fldChar w:fldCharType="separate"/>
    </w:r>
    <w:r w:rsidR="00C64B87">
      <w:rPr>
        <w:noProof/>
      </w:rPr>
      <w:t>1</w:t>
    </w:r>
    <w:r w:rsidR="007A39C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A7DF" w14:textId="77777777" w:rsidR="00C64B87" w:rsidRDefault="00C64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B46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20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68C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63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625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A2E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C66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78670F"/>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94729A4"/>
    <w:multiLevelType w:val="hybridMultilevel"/>
    <w:tmpl w:val="A15230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1C21C7"/>
    <w:multiLevelType w:val="multilevel"/>
    <w:tmpl w:val="D5827DD4"/>
    <w:lvl w:ilvl="0">
      <w:start w:val="1"/>
      <w:numFmt w:val="upperRoman"/>
      <w:pStyle w:val="Heading1"/>
      <w:suff w:val="space"/>
      <w:lvlText w:val="%1."/>
      <w:lvlJc w:val="center"/>
      <w:pPr>
        <w:ind w:left="0" w:firstLine="0"/>
      </w:pPr>
    </w:lvl>
    <w:lvl w:ilvl="1">
      <w:start w:val="1"/>
      <w:numFmt w:val="upperLetter"/>
      <w:pStyle w:val="Heading2"/>
      <w:suff w:val="space"/>
      <w:lvlText w:val="%2."/>
      <w:lvlJc w:val="left"/>
      <w:pPr>
        <w:ind w:left="189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15:restartNumberingAfterBreak="0">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9" w15:restartNumberingAfterBreak="0">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1" w15:restartNumberingAfterBreak="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2" w15:restartNumberingAfterBreak="0">
    <w:nsid w:val="2F7902B7"/>
    <w:multiLevelType w:val="hybridMultilevel"/>
    <w:tmpl w:val="FAD68620"/>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3" w15:restartNumberingAfterBreak="0">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7" w15:restartNumberingAfterBreak="0">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0" w15:restartNumberingAfterBreak="0">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1" w15:restartNumberingAfterBreak="0">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3" w15:restartNumberingAfterBreak="0">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61135"/>
    <w:multiLevelType w:val="hybridMultilevel"/>
    <w:tmpl w:val="1A9E6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E660B05"/>
    <w:multiLevelType w:val="hybridMultilevel"/>
    <w:tmpl w:val="D4A40E5A"/>
    <w:lvl w:ilvl="0" w:tplc="CE004BE4">
      <w:start w:val="1"/>
      <w:numFmt w:val="decimal"/>
      <w:lvlText w:val="%1."/>
      <w:lvlJc w:val="left"/>
      <w:pPr>
        <w:ind w:left="720" w:hanging="360"/>
      </w:pPr>
      <w:rPr>
        <w:rFonts w:ascii="Times New Roman" w:eastAsia="MS Mincho"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6671459"/>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602807848">
    <w:abstractNumId w:val="13"/>
  </w:num>
  <w:num w:numId="2" w16cid:durableId="1024793627">
    <w:abstractNumId w:val="26"/>
  </w:num>
  <w:num w:numId="3" w16cid:durableId="2083990900">
    <w:abstractNumId w:val="24"/>
  </w:num>
  <w:num w:numId="4" w16cid:durableId="49237080">
    <w:abstractNumId w:val="21"/>
  </w:num>
  <w:num w:numId="5" w16cid:durableId="1227568880">
    <w:abstractNumId w:val="19"/>
  </w:num>
  <w:num w:numId="6" w16cid:durableId="1988121843">
    <w:abstractNumId w:val="40"/>
  </w:num>
  <w:num w:numId="7" w16cid:durableId="1273900974">
    <w:abstractNumId w:val="39"/>
  </w:num>
  <w:num w:numId="8" w16cid:durableId="2039238189">
    <w:abstractNumId w:val="17"/>
  </w:num>
  <w:num w:numId="9" w16cid:durableId="1588466842">
    <w:abstractNumId w:val="18"/>
  </w:num>
  <w:num w:numId="10" w16cid:durableId="1992714987">
    <w:abstractNumId w:val="30"/>
  </w:num>
  <w:num w:numId="11" w16cid:durableId="1377781742">
    <w:abstractNumId w:val="20"/>
  </w:num>
  <w:num w:numId="12" w16cid:durableId="1374504222">
    <w:abstractNumId w:val="32"/>
  </w:num>
  <w:num w:numId="13" w16cid:durableId="1264803717">
    <w:abstractNumId w:val="4"/>
  </w:num>
  <w:num w:numId="14" w16cid:durableId="1255944018">
    <w:abstractNumId w:val="6"/>
  </w:num>
  <w:num w:numId="15" w16cid:durableId="1021249173">
    <w:abstractNumId w:val="5"/>
  </w:num>
  <w:num w:numId="16" w16cid:durableId="567499020">
    <w:abstractNumId w:val="9"/>
  </w:num>
  <w:num w:numId="17" w16cid:durableId="130368257">
    <w:abstractNumId w:val="7"/>
  </w:num>
  <w:num w:numId="18" w16cid:durableId="411003176">
    <w:abstractNumId w:val="8"/>
  </w:num>
  <w:num w:numId="19" w16cid:durableId="879241711">
    <w:abstractNumId w:val="3"/>
  </w:num>
  <w:num w:numId="20" w16cid:durableId="1772509779">
    <w:abstractNumId w:val="2"/>
  </w:num>
  <w:num w:numId="21" w16cid:durableId="1074354968">
    <w:abstractNumId w:val="1"/>
  </w:num>
  <w:num w:numId="22" w16cid:durableId="704863555">
    <w:abstractNumId w:val="0"/>
  </w:num>
  <w:num w:numId="23" w16cid:durableId="113527550">
    <w:abstractNumId w:val="23"/>
  </w:num>
  <w:num w:numId="24" w16cid:durableId="1719697105">
    <w:abstractNumId w:val="27"/>
  </w:num>
  <w:num w:numId="25" w16cid:durableId="532887325">
    <w:abstractNumId w:val="11"/>
  </w:num>
  <w:num w:numId="26" w16cid:durableId="37820748">
    <w:abstractNumId w:val="28"/>
  </w:num>
  <w:num w:numId="27" w16cid:durableId="591401896">
    <w:abstractNumId w:val="37"/>
  </w:num>
  <w:num w:numId="28" w16cid:durableId="2110662706">
    <w:abstractNumId w:val="10"/>
  </w:num>
  <w:num w:numId="29" w16cid:durableId="1387685523">
    <w:abstractNumId w:val="38"/>
  </w:num>
  <w:num w:numId="30" w16cid:durableId="1618945180">
    <w:abstractNumId w:val="35"/>
  </w:num>
  <w:num w:numId="31" w16cid:durableId="1966429741">
    <w:abstractNumId w:val="16"/>
  </w:num>
  <w:num w:numId="32" w16cid:durableId="546064825">
    <w:abstractNumId w:val="15"/>
  </w:num>
  <w:num w:numId="33" w16cid:durableId="74207611">
    <w:abstractNumId w:val="33"/>
  </w:num>
  <w:num w:numId="34" w16cid:durableId="465972180">
    <w:abstractNumId w:val="31"/>
  </w:num>
  <w:num w:numId="35" w16cid:durableId="999112494">
    <w:abstractNumId w:val="25"/>
  </w:num>
  <w:num w:numId="36" w16cid:durableId="1109592709">
    <w:abstractNumId w:val="29"/>
  </w:num>
  <w:num w:numId="37" w16cid:durableId="1499345232">
    <w:abstractNumId w:val="12"/>
  </w:num>
  <w:num w:numId="38" w16cid:durableId="2009600365">
    <w:abstractNumId w:val="41"/>
  </w:num>
  <w:num w:numId="39" w16cid:durableId="951668244">
    <w:abstractNumId w:val="36"/>
  </w:num>
  <w:num w:numId="40" w16cid:durableId="439381164">
    <w:abstractNumId w:val="34"/>
  </w:num>
  <w:num w:numId="41" w16cid:durableId="1892574216">
    <w:abstractNumId w:val="14"/>
  </w:num>
  <w:num w:numId="42" w16cid:durableId="15442526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mirrorMargins/>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fr-CA" w:vendorID="64" w:dllVersion="0" w:nlCheck="1" w:checkStyle="0"/>
  <w:activeWritingStyle w:appName="MSWord" w:lang="fr-CA"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tex_version" w:val="2009_1"/>
    <w:docVar w:name="template_creator" w:val="Thomas.Heinrich@le-tex.de_x000d__x000a_"/>
  </w:docVars>
  <w:rsids>
    <w:rsidRoot w:val="003C1FD2"/>
    <w:rsid w:val="00002313"/>
    <w:rsid w:val="0000588F"/>
    <w:rsid w:val="00015554"/>
    <w:rsid w:val="00023D30"/>
    <w:rsid w:val="00092B6F"/>
    <w:rsid w:val="00092C99"/>
    <w:rsid w:val="000A18FB"/>
    <w:rsid w:val="000B2910"/>
    <w:rsid w:val="000B4599"/>
    <w:rsid w:val="00101194"/>
    <w:rsid w:val="001017CB"/>
    <w:rsid w:val="001245A4"/>
    <w:rsid w:val="00141A79"/>
    <w:rsid w:val="001707EC"/>
    <w:rsid w:val="001C0A06"/>
    <w:rsid w:val="00202969"/>
    <w:rsid w:val="00262CBC"/>
    <w:rsid w:val="002D39AE"/>
    <w:rsid w:val="003063D5"/>
    <w:rsid w:val="003409EC"/>
    <w:rsid w:val="003418F5"/>
    <w:rsid w:val="00387C6A"/>
    <w:rsid w:val="003C1FD2"/>
    <w:rsid w:val="003C20B7"/>
    <w:rsid w:val="00444214"/>
    <w:rsid w:val="004C1ED2"/>
    <w:rsid w:val="004F7E3D"/>
    <w:rsid w:val="00511FCA"/>
    <w:rsid w:val="0052314B"/>
    <w:rsid w:val="00587C49"/>
    <w:rsid w:val="005939B6"/>
    <w:rsid w:val="005A3253"/>
    <w:rsid w:val="005B4ECD"/>
    <w:rsid w:val="005C3217"/>
    <w:rsid w:val="005C6F88"/>
    <w:rsid w:val="005D7A78"/>
    <w:rsid w:val="005E772D"/>
    <w:rsid w:val="00602C4A"/>
    <w:rsid w:val="00634FE5"/>
    <w:rsid w:val="00654985"/>
    <w:rsid w:val="00667945"/>
    <w:rsid w:val="00690FF1"/>
    <w:rsid w:val="006A0148"/>
    <w:rsid w:val="006E3990"/>
    <w:rsid w:val="006E458B"/>
    <w:rsid w:val="006F05FA"/>
    <w:rsid w:val="00702083"/>
    <w:rsid w:val="00722E9B"/>
    <w:rsid w:val="00730071"/>
    <w:rsid w:val="00736CF5"/>
    <w:rsid w:val="00745ACD"/>
    <w:rsid w:val="007512F2"/>
    <w:rsid w:val="00760798"/>
    <w:rsid w:val="007A39CF"/>
    <w:rsid w:val="007B0E9E"/>
    <w:rsid w:val="007B101B"/>
    <w:rsid w:val="007B1747"/>
    <w:rsid w:val="007B62FA"/>
    <w:rsid w:val="007B6DCA"/>
    <w:rsid w:val="007B7C62"/>
    <w:rsid w:val="007C276E"/>
    <w:rsid w:val="007F5FB0"/>
    <w:rsid w:val="00834CEE"/>
    <w:rsid w:val="008625C0"/>
    <w:rsid w:val="008C27BE"/>
    <w:rsid w:val="00931F9E"/>
    <w:rsid w:val="009369DB"/>
    <w:rsid w:val="0094213C"/>
    <w:rsid w:val="00953CF1"/>
    <w:rsid w:val="00953D53"/>
    <w:rsid w:val="00955240"/>
    <w:rsid w:val="00964860"/>
    <w:rsid w:val="00991080"/>
    <w:rsid w:val="009A5C95"/>
    <w:rsid w:val="009B13CB"/>
    <w:rsid w:val="009C6CB7"/>
    <w:rsid w:val="00A307BE"/>
    <w:rsid w:val="00A30B41"/>
    <w:rsid w:val="00A70EB6"/>
    <w:rsid w:val="00A74786"/>
    <w:rsid w:val="00A927B5"/>
    <w:rsid w:val="00AB6A36"/>
    <w:rsid w:val="00AE76FD"/>
    <w:rsid w:val="00B27F31"/>
    <w:rsid w:val="00B61B48"/>
    <w:rsid w:val="00B841A6"/>
    <w:rsid w:val="00BA408D"/>
    <w:rsid w:val="00BB45C2"/>
    <w:rsid w:val="00BF1CC3"/>
    <w:rsid w:val="00C06415"/>
    <w:rsid w:val="00C235ED"/>
    <w:rsid w:val="00C64B87"/>
    <w:rsid w:val="00C74B60"/>
    <w:rsid w:val="00C75406"/>
    <w:rsid w:val="00C93629"/>
    <w:rsid w:val="00C946BB"/>
    <w:rsid w:val="00CA75DB"/>
    <w:rsid w:val="00CC5963"/>
    <w:rsid w:val="00D25D4C"/>
    <w:rsid w:val="00D33538"/>
    <w:rsid w:val="00D47A2D"/>
    <w:rsid w:val="00D54DBB"/>
    <w:rsid w:val="00D85955"/>
    <w:rsid w:val="00DA7987"/>
    <w:rsid w:val="00DE1340"/>
    <w:rsid w:val="00DE24EE"/>
    <w:rsid w:val="00DF66A6"/>
    <w:rsid w:val="00E13747"/>
    <w:rsid w:val="00E46DF7"/>
    <w:rsid w:val="00E84804"/>
    <w:rsid w:val="00E924F4"/>
    <w:rsid w:val="00EB1DD6"/>
    <w:rsid w:val="00EF0B16"/>
    <w:rsid w:val="00F13905"/>
    <w:rsid w:val="00F3706A"/>
    <w:rsid w:val="00F430F3"/>
    <w:rsid w:val="00F615CD"/>
    <w:rsid w:val="00F75359"/>
    <w:rsid w:val="00F953AF"/>
    <w:rsid w:val="00F97410"/>
    <w:rsid w:val="00FC60B3"/>
    <w:rsid w:val="00FD595E"/>
    <w:rsid w:val="00FF5C44"/>
  </w:rsids>
  <m:mathPr>
    <m:mathFont m:val="Cambria Math"/>
    <m:brkBin m:val="before"/>
    <m:brkBinSub m:val="--"/>
    <m:smallFrac/>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556AC8"/>
  <w15:docId w15:val="{A1572A81-D7AC-4742-BF50-205572FA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88F"/>
    <w:pPr>
      <w:tabs>
        <w:tab w:val="left" w:pos="340"/>
        <w:tab w:val="left" w:pos="680"/>
      </w:tabs>
      <w:ind w:firstLine="227"/>
      <w:jc w:val="both"/>
    </w:pPr>
    <w:rPr>
      <w:lang w:eastAsia="de-DE"/>
    </w:rPr>
  </w:style>
  <w:style w:type="paragraph" w:styleId="Heading1">
    <w:name w:val="heading 1"/>
    <w:basedOn w:val="Normal"/>
    <w:next w:val="Normal"/>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Heading2">
    <w:name w:val="heading 2"/>
    <w:basedOn w:val="Heading1"/>
    <w:next w:val="Normal"/>
    <w:qFormat/>
    <w:rsid w:val="0000588F"/>
    <w:pPr>
      <w:numPr>
        <w:ilvl w:val="1"/>
      </w:numPr>
      <w:spacing w:before="300" w:after="150"/>
      <w:ind w:left="0"/>
      <w:jc w:val="left"/>
      <w:outlineLvl w:val="1"/>
    </w:pPr>
    <w:rPr>
      <w:bCs w:val="0"/>
      <w:i/>
      <w:iCs/>
      <w:caps w:val="0"/>
      <w:sz w:val="20"/>
      <w:szCs w:val="20"/>
    </w:rPr>
  </w:style>
  <w:style w:type="paragraph" w:styleId="Heading3">
    <w:name w:val="heading 3"/>
    <w:basedOn w:val="Heading2"/>
    <w:next w:val="Normal"/>
    <w:qFormat/>
    <w:rsid w:val="00C75406"/>
    <w:pPr>
      <w:numPr>
        <w:ilvl w:val="0"/>
        <w:numId w:val="0"/>
      </w:numPr>
      <w:spacing w:before="150" w:after="0"/>
      <w:outlineLvl w:val="2"/>
    </w:pPr>
    <w:rPr>
      <w:bCs/>
      <w:szCs w:val="26"/>
    </w:rPr>
  </w:style>
  <w:style w:type="paragraph" w:styleId="Heading4">
    <w:name w:val="heading 4"/>
    <w:basedOn w:val="Heading3"/>
    <w:next w:val="Normal"/>
    <w:qFormat/>
    <w:rsid w:val="0000588F"/>
    <w:pPr>
      <w:spacing w:before="300" w:after="150"/>
      <w:outlineLvl w:val="3"/>
    </w:pPr>
    <w:rPr>
      <w:bCs w:val="0"/>
      <w:szCs w:val="28"/>
    </w:rPr>
  </w:style>
  <w:style w:type="paragraph" w:styleId="Heading5">
    <w:name w:val="heading 5"/>
    <w:basedOn w:val="Heading3"/>
    <w:next w:val="Normal"/>
    <w:qFormat/>
    <w:rsid w:val="0000588F"/>
    <w:pPr>
      <w:outlineLvl w:val="4"/>
    </w:pPr>
    <w:rPr>
      <w:bCs w:val="0"/>
      <w:iCs w:val="0"/>
    </w:rPr>
  </w:style>
  <w:style w:type="paragraph" w:styleId="Heading6">
    <w:name w:val="heading 6"/>
    <w:basedOn w:val="Heading3"/>
    <w:next w:val="Normal"/>
    <w:qFormat/>
    <w:rsid w:val="0000588F"/>
    <w:pPr>
      <w:spacing w:before="240" w:after="60"/>
      <w:outlineLvl w:val="5"/>
    </w:pPr>
    <w:rPr>
      <w:bCs w:val="0"/>
      <w:szCs w:val="22"/>
    </w:rPr>
  </w:style>
  <w:style w:type="paragraph" w:styleId="Heading7">
    <w:name w:val="heading 7"/>
    <w:basedOn w:val="Heading3"/>
    <w:next w:val="Normal"/>
    <w:qFormat/>
    <w:rsid w:val="0000588F"/>
    <w:pPr>
      <w:spacing w:before="240" w:after="60"/>
      <w:outlineLvl w:val="6"/>
    </w:pPr>
    <w:rPr>
      <w:szCs w:val="24"/>
    </w:rPr>
  </w:style>
  <w:style w:type="paragraph" w:styleId="Heading8">
    <w:name w:val="heading 8"/>
    <w:basedOn w:val="Heading3"/>
    <w:next w:val="Normal"/>
    <w:qFormat/>
    <w:rsid w:val="0000588F"/>
    <w:pPr>
      <w:spacing w:before="300" w:after="150"/>
      <w:outlineLvl w:val="7"/>
    </w:pPr>
    <w:rPr>
      <w:iCs w:val="0"/>
      <w:szCs w:val="24"/>
    </w:rPr>
  </w:style>
  <w:style w:type="paragraph" w:styleId="Heading9">
    <w:name w:val="heading 9"/>
    <w:basedOn w:val="Heading3"/>
    <w:next w:val="Normal"/>
    <w:qFormat/>
    <w:rsid w:val="0000588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Normal"/>
    <w:rsid w:val="00702083"/>
    <w:pPr>
      <w:spacing w:after="400"/>
      <w:ind w:firstLine="227"/>
      <w:contextualSpacing/>
      <w:jc w:val="both"/>
    </w:pPr>
    <w:rPr>
      <w:b/>
      <w:sz w:val="18"/>
      <w:szCs w:val="18"/>
      <w:lang w:eastAsia="de-DE"/>
    </w:rPr>
  </w:style>
  <w:style w:type="character" w:styleId="FollowedHyperlink">
    <w:name w:val="FollowedHyperlink"/>
    <w:basedOn w:val="DefaultParagraphFont"/>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Normal"/>
    <w:next w:val="figlegend"/>
    <w:rsid w:val="0000588F"/>
    <w:pPr>
      <w:keepNext/>
      <w:keepLines/>
      <w:spacing w:before="300" w:after="100"/>
      <w:ind w:firstLine="0"/>
      <w:jc w:val="center"/>
    </w:pPr>
    <w:rPr>
      <w:sz w:val="16"/>
    </w:rPr>
  </w:style>
  <w:style w:type="paragraph" w:customStyle="1" w:styleId="figlegend">
    <w:name w:val="figlegend"/>
    <w:next w:val="Normal"/>
    <w:rsid w:val="0000588F"/>
    <w:pPr>
      <w:keepLines/>
      <w:spacing w:before="100" w:after="300"/>
      <w:contextualSpacing/>
      <w:jc w:val="center"/>
    </w:pPr>
    <w:rPr>
      <w:snapToGrid w:val="0"/>
      <w:sz w:val="16"/>
      <w:szCs w:val="16"/>
    </w:rPr>
  </w:style>
  <w:style w:type="paragraph" w:customStyle="1" w:styleId="referenceavailable">
    <w:name w:val="reference_available"/>
    <w:basedOn w:val="Normal"/>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0">
    <w:name w:val="heading1"/>
    <w:basedOn w:val="Heading1"/>
    <w:next w:val="Normal"/>
    <w:rsid w:val="0000588F"/>
    <w:rPr>
      <w:snapToGrid w:val="0"/>
      <w:lang w:eastAsia="en-US"/>
    </w:rPr>
  </w:style>
  <w:style w:type="paragraph" w:customStyle="1" w:styleId="heading20">
    <w:name w:val="heading2"/>
    <w:basedOn w:val="Heading2"/>
    <w:next w:val="Normal"/>
    <w:rsid w:val="0000588F"/>
  </w:style>
  <w:style w:type="paragraph" w:customStyle="1" w:styleId="heading2heading1">
    <w:name w:val="heading2_heading1"/>
    <w:basedOn w:val="heading20"/>
    <w:rsid w:val="0000588F"/>
    <w:pPr>
      <w:spacing w:before="0"/>
    </w:pPr>
  </w:style>
  <w:style w:type="character" w:styleId="Hyperlink">
    <w:name w:val="Hyperlink"/>
    <w:basedOn w:val="DefaultParagraphFont"/>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DefaultParagraphFont"/>
    <w:rsid w:val="0000588F"/>
    <w:rPr>
      <w:i/>
      <w:iCs/>
    </w:rPr>
  </w:style>
  <w:style w:type="character" w:customStyle="1" w:styleId="initial12">
    <w:name w:val="initial_12"/>
    <w:basedOn w:val="DefaultParagraphFont"/>
    <w:rsid w:val="0000588F"/>
    <w:rPr>
      <w:sz w:val="24"/>
      <w:szCs w:val="24"/>
    </w:rPr>
  </w:style>
  <w:style w:type="paragraph" w:styleId="Salutation">
    <w:name w:val="Salutation"/>
    <w:basedOn w:val="Normal"/>
    <w:next w:val="Normal"/>
    <w:rsid w:val="0000588F"/>
  </w:style>
  <w:style w:type="paragraph" w:customStyle="1" w:styleId="tablelegend">
    <w:name w:val="tablelegend"/>
    <w:basedOn w:val="Normal"/>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DefaultParagraphFont"/>
    <w:rsid w:val="0000588F"/>
    <w:rPr>
      <w:sz w:val="20"/>
      <w:szCs w:val="20"/>
      <w:lang w:eastAsia="en-US"/>
    </w:rPr>
  </w:style>
  <w:style w:type="character" w:customStyle="1" w:styleId="bold">
    <w:name w:val="bold"/>
    <w:basedOn w:val="DefaultParagraphFont"/>
    <w:rsid w:val="0000588F"/>
    <w:rPr>
      <w:b/>
    </w:rPr>
  </w:style>
  <w:style w:type="character" w:customStyle="1" w:styleId="initial8">
    <w:name w:val="initial_8"/>
    <w:basedOn w:val="DefaultParagraphFont"/>
    <w:rsid w:val="0000588F"/>
    <w:rPr>
      <w:caps/>
      <w:sz w:val="16"/>
      <w:szCs w:val="16"/>
      <w:lang w:eastAsia="en-US"/>
    </w:rPr>
  </w:style>
  <w:style w:type="paragraph" w:customStyle="1" w:styleId="heading1withoutNr">
    <w:name w:val="heading1_withoutNr"/>
    <w:basedOn w:val="heading10"/>
    <w:next w:val="referenceItem"/>
    <w:rsid w:val="0000588F"/>
    <w:pPr>
      <w:numPr>
        <w:numId w:val="0"/>
      </w:numPr>
      <w:spacing w:before="360" w:after="180"/>
    </w:pPr>
  </w:style>
  <w:style w:type="paragraph" w:customStyle="1" w:styleId="referenceItem">
    <w:name w:val="reference_Item"/>
    <w:basedOn w:val="Normal"/>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Normal"/>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ListBullet">
    <w:name w:val="List Bullet"/>
    <w:basedOn w:val="Normal"/>
    <w:rsid w:val="0000588F"/>
    <w:pPr>
      <w:tabs>
        <w:tab w:val="clear" w:pos="340"/>
        <w:tab w:val="num" w:pos="360"/>
      </w:tabs>
      <w:ind w:left="360" w:hanging="360"/>
    </w:pPr>
  </w:style>
  <w:style w:type="character" w:customStyle="1" w:styleId="AufzhlungszeichenZchn1">
    <w:name w:val="Aufzählungszeichen Zchn1"/>
    <w:basedOn w:val="DefaultParagraphFont"/>
    <w:rsid w:val="0000588F"/>
    <w:rPr>
      <w:rFonts w:eastAsia="Batang"/>
      <w:lang w:val="en-US" w:eastAsia="de-DE" w:bidi="ar-SA"/>
    </w:rPr>
  </w:style>
  <w:style w:type="paragraph" w:styleId="ListBullet2">
    <w:name w:val="List Bullet 2"/>
    <w:basedOn w:val="Normal"/>
    <w:rsid w:val="0000588F"/>
    <w:pPr>
      <w:numPr>
        <w:numId w:val="17"/>
      </w:numPr>
    </w:pPr>
  </w:style>
  <w:style w:type="paragraph" w:styleId="ListBullet3">
    <w:name w:val="List Bullet 3"/>
    <w:basedOn w:val="Normal"/>
    <w:rsid w:val="0000588F"/>
    <w:pPr>
      <w:numPr>
        <w:numId w:val="14"/>
      </w:numPr>
    </w:pPr>
  </w:style>
  <w:style w:type="paragraph" w:styleId="FootnoteText">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Normal"/>
    <w:rsid w:val="0000588F"/>
    <w:pPr>
      <w:framePr w:w="4848" w:h="227" w:vSpace="113" w:wrap="around" w:hAnchor="text" w:yAlign="bottom" w:anchorLock="1"/>
      <w:ind w:firstLine="0"/>
    </w:pPr>
    <w:rPr>
      <w:sz w:val="16"/>
      <w:szCs w:val="16"/>
    </w:rPr>
  </w:style>
  <w:style w:type="paragraph" w:styleId="ListBullet4">
    <w:name w:val="List Bullet 4"/>
    <w:basedOn w:val="Normal"/>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DefaultParagraphFont"/>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FootnoteReference">
    <w:name w:val="footnote reference"/>
    <w:basedOn w:val="DefaultParagraphFont"/>
    <w:semiHidden/>
    <w:rsid w:val="0000588F"/>
    <w:rPr>
      <w:vertAlign w:val="superscript"/>
    </w:rPr>
  </w:style>
  <w:style w:type="paragraph" w:styleId="ListBullet5">
    <w:name w:val="List Bullet 5"/>
    <w:basedOn w:val="Normal"/>
    <w:rsid w:val="0000588F"/>
    <w:pPr>
      <w:tabs>
        <w:tab w:val="num" w:pos="1492"/>
      </w:tabs>
      <w:ind w:left="1492" w:hanging="360"/>
    </w:pPr>
  </w:style>
  <w:style w:type="paragraph" w:styleId="BlockText">
    <w:name w:val="Block Text"/>
    <w:basedOn w:val="Normal"/>
    <w:rsid w:val="0000588F"/>
  </w:style>
  <w:style w:type="paragraph" w:styleId="Date">
    <w:name w:val="Date"/>
    <w:basedOn w:val="Normal"/>
    <w:next w:val="Normal"/>
    <w:rsid w:val="0000588F"/>
  </w:style>
  <w:style w:type="paragraph" w:styleId="DocumentMap">
    <w:name w:val="Document Map"/>
    <w:basedOn w:val="Normal"/>
    <w:semiHidden/>
    <w:rsid w:val="0000588F"/>
    <w:pPr>
      <w:shd w:val="clear" w:color="auto" w:fill="000080"/>
    </w:pPr>
    <w:rPr>
      <w:rFonts w:ascii="Tahoma" w:hAnsi="Tahoma" w:cs="Tahoma"/>
    </w:rPr>
  </w:style>
  <w:style w:type="paragraph" w:styleId="NoteHeading">
    <w:name w:val="Note Heading"/>
    <w:basedOn w:val="Standard-1pt"/>
    <w:next w:val="Normal"/>
    <w:rsid w:val="0000588F"/>
    <w:pPr>
      <w:ind w:firstLine="0"/>
    </w:pPr>
  </w:style>
  <w:style w:type="paragraph" w:styleId="Footer">
    <w:name w:val="footer"/>
    <w:basedOn w:val="Standard-1pt"/>
    <w:link w:val="FooterChar"/>
    <w:uiPriority w:val="99"/>
    <w:qFormat/>
    <w:rsid w:val="0000588F"/>
    <w:pPr>
      <w:tabs>
        <w:tab w:val="clear" w:pos="340"/>
        <w:tab w:val="clear" w:pos="680"/>
      </w:tabs>
      <w:ind w:firstLine="0"/>
      <w:jc w:val="left"/>
    </w:pPr>
  </w:style>
  <w:style w:type="paragraph" w:customStyle="1" w:styleId="Standard-1pt">
    <w:name w:val="Standard-1pt"/>
    <w:basedOn w:val="Normal"/>
    <w:rsid w:val="0000588F"/>
    <w:rPr>
      <w:sz w:val="18"/>
    </w:rPr>
  </w:style>
  <w:style w:type="paragraph" w:styleId="Closing">
    <w:name w:val="Closing"/>
    <w:basedOn w:val="Normal"/>
    <w:rsid w:val="0000588F"/>
    <w:pPr>
      <w:ind w:left="4252"/>
    </w:pPr>
  </w:style>
  <w:style w:type="character" w:styleId="Emphasis">
    <w:name w:val="Emphasis"/>
    <w:basedOn w:val="DefaultParagraphFont"/>
    <w:qFormat/>
    <w:rsid w:val="0000588F"/>
    <w:rPr>
      <w:i/>
      <w:iCs/>
    </w:rPr>
  </w:style>
  <w:style w:type="paragraph" w:styleId="TableofFigures">
    <w:name w:val="table of figures"/>
    <w:basedOn w:val="Normal"/>
    <w:next w:val="Normal"/>
    <w:semiHidden/>
    <w:rsid w:val="0000588F"/>
    <w:pPr>
      <w:tabs>
        <w:tab w:val="clear" w:pos="340"/>
        <w:tab w:val="clear" w:pos="680"/>
      </w:tabs>
    </w:pPr>
  </w:style>
  <w:style w:type="paragraph" w:styleId="Caption">
    <w:name w:val="caption"/>
    <w:basedOn w:val="Normal"/>
    <w:next w:val="Normal"/>
    <w:qFormat/>
    <w:rsid w:val="0000588F"/>
    <w:rPr>
      <w:bCs/>
    </w:rPr>
  </w:style>
  <w:style w:type="paragraph" w:styleId="EndnoteText">
    <w:name w:val="endnote text"/>
    <w:basedOn w:val="Normal"/>
    <w:semiHidden/>
    <w:rsid w:val="0000588F"/>
  </w:style>
  <w:style w:type="character" w:styleId="EndnoteReference">
    <w:name w:val="endnote reference"/>
    <w:basedOn w:val="DefaultParagraphFont"/>
    <w:semiHidden/>
    <w:rsid w:val="0000588F"/>
    <w:rPr>
      <w:vertAlign w:val="superscript"/>
    </w:rPr>
  </w:style>
  <w:style w:type="paragraph" w:styleId="Index1">
    <w:name w:val="index 1"/>
    <w:basedOn w:val="Normal"/>
    <w:next w:val="Normal"/>
    <w:autoRedefine/>
    <w:semiHidden/>
    <w:rsid w:val="0000588F"/>
    <w:pPr>
      <w:tabs>
        <w:tab w:val="clear" w:pos="340"/>
        <w:tab w:val="clear" w:pos="680"/>
      </w:tabs>
      <w:ind w:left="200" w:hanging="200"/>
    </w:pPr>
  </w:style>
  <w:style w:type="paragraph" w:styleId="Index2">
    <w:name w:val="index 2"/>
    <w:basedOn w:val="Normal"/>
    <w:next w:val="Normal"/>
    <w:autoRedefine/>
    <w:semiHidden/>
    <w:rsid w:val="0000588F"/>
    <w:pPr>
      <w:tabs>
        <w:tab w:val="clear" w:pos="340"/>
        <w:tab w:val="clear" w:pos="680"/>
      </w:tabs>
      <w:ind w:left="400" w:hanging="200"/>
    </w:pPr>
  </w:style>
  <w:style w:type="paragraph" w:styleId="Index3">
    <w:name w:val="index 3"/>
    <w:basedOn w:val="Normal"/>
    <w:next w:val="Normal"/>
    <w:autoRedefine/>
    <w:semiHidden/>
    <w:rsid w:val="0000588F"/>
    <w:pPr>
      <w:tabs>
        <w:tab w:val="clear" w:pos="340"/>
        <w:tab w:val="clear" w:pos="680"/>
      </w:tabs>
      <w:ind w:left="600" w:hanging="200"/>
    </w:pPr>
  </w:style>
  <w:style w:type="paragraph" w:styleId="Index4">
    <w:name w:val="index 4"/>
    <w:basedOn w:val="Normal"/>
    <w:next w:val="Normal"/>
    <w:autoRedefine/>
    <w:semiHidden/>
    <w:rsid w:val="0000588F"/>
    <w:pPr>
      <w:tabs>
        <w:tab w:val="clear" w:pos="340"/>
        <w:tab w:val="clear" w:pos="680"/>
      </w:tabs>
      <w:ind w:left="800" w:hanging="200"/>
    </w:pPr>
  </w:style>
  <w:style w:type="paragraph" w:styleId="Index5">
    <w:name w:val="index 5"/>
    <w:basedOn w:val="Normal"/>
    <w:next w:val="Normal"/>
    <w:autoRedefine/>
    <w:semiHidden/>
    <w:rsid w:val="0000588F"/>
    <w:pPr>
      <w:tabs>
        <w:tab w:val="clear" w:pos="340"/>
        <w:tab w:val="clear" w:pos="680"/>
      </w:tabs>
      <w:ind w:left="1000" w:hanging="200"/>
    </w:pPr>
  </w:style>
  <w:style w:type="paragraph" w:styleId="Index6">
    <w:name w:val="index 6"/>
    <w:basedOn w:val="Normal"/>
    <w:next w:val="Normal"/>
    <w:autoRedefine/>
    <w:semiHidden/>
    <w:rsid w:val="0000588F"/>
    <w:pPr>
      <w:tabs>
        <w:tab w:val="clear" w:pos="340"/>
        <w:tab w:val="clear" w:pos="680"/>
      </w:tabs>
      <w:ind w:left="1200" w:hanging="200"/>
    </w:pPr>
  </w:style>
  <w:style w:type="paragraph" w:styleId="Header">
    <w:name w:val="header"/>
    <w:basedOn w:val="Standard-1pt"/>
    <w:rsid w:val="0000588F"/>
    <w:pPr>
      <w:tabs>
        <w:tab w:val="clear" w:pos="340"/>
        <w:tab w:val="clear" w:pos="680"/>
        <w:tab w:val="left" w:pos="10036"/>
      </w:tabs>
      <w:ind w:firstLine="0"/>
      <w:jc w:val="left"/>
    </w:pPr>
  </w:style>
  <w:style w:type="paragraph" w:styleId="List">
    <w:name w:val="List"/>
    <w:basedOn w:val="Normal"/>
    <w:rsid w:val="0000588F"/>
    <w:pPr>
      <w:ind w:left="283" w:hanging="283"/>
    </w:pPr>
  </w:style>
  <w:style w:type="paragraph" w:styleId="List2">
    <w:name w:val="List 2"/>
    <w:basedOn w:val="Normal"/>
    <w:rsid w:val="0000588F"/>
    <w:pPr>
      <w:ind w:left="566" w:hanging="283"/>
    </w:pPr>
  </w:style>
  <w:style w:type="paragraph" w:styleId="List3">
    <w:name w:val="List 3"/>
    <w:basedOn w:val="Normal"/>
    <w:rsid w:val="0000588F"/>
    <w:pPr>
      <w:ind w:left="849" w:hanging="283"/>
    </w:pPr>
  </w:style>
  <w:style w:type="paragraph" w:styleId="List4">
    <w:name w:val="List 4"/>
    <w:basedOn w:val="Normal"/>
    <w:rsid w:val="0000588F"/>
    <w:pPr>
      <w:ind w:left="1132" w:hanging="283"/>
    </w:pPr>
  </w:style>
  <w:style w:type="paragraph" w:styleId="List5">
    <w:name w:val="List 5"/>
    <w:basedOn w:val="Normal"/>
    <w:rsid w:val="0000588F"/>
    <w:pPr>
      <w:ind w:left="1415" w:hanging="283"/>
    </w:pPr>
  </w:style>
  <w:style w:type="paragraph" w:styleId="ListContinue">
    <w:name w:val="List Continue"/>
    <w:basedOn w:val="Normal"/>
    <w:rsid w:val="0000588F"/>
    <w:pPr>
      <w:spacing w:after="120"/>
      <w:ind w:left="283"/>
    </w:pPr>
  </w:style>
  <w:style w:type="paragraph" w:styleId="ListContinue2">
    <w:name w:val="List Continue 2"/>
    <w:basedOn w:val="Normal"/>
    <w:rsid w:val="0000588F"/>
    <w:pPr>
      <w:spacing w:after="120"/>
      <w:ind w:left="566"/>
    </w:pPr>
  </w:style>
  <w:style w:type="paragraph" w:styleId="ListContinue3">
    <w:name w:val="List Continue 3"/>
    <w:basedOn w:val="Normal"/>
    <w:rsid w:val="0000588F"/>
    <w:pPr>
      <w:spacing w:after="120"/>
      <w:ind w:left="849"/>
    </w:pPr>
  </w:style>
  <w:style w:type="paragraph" w:styleId="ListContinue4">
    <w:name w:val="List Continue 4"/>
    <w:basedOn w:val="Normal"/>
    <w:rsid w:val="0000588F"/>
    <w:pPr>
      <w:spacing w:after="120"/>
      <w:ind w:left="1132"/>
    </w:pPr>
  </w:style>
  <w:style w:type="paragraph" w:styleId="ListContinue5">
    <w:name w:val="List Continue 5"/>
    <w:basedOn w:val="Normal"/>
    <w:rsid w:val="0000588F"/>
    <w:pPr>
      <w:spacing w:after="120"/>
      <w:ind w:left="1415"/>
    </w:pPr>
  </w:style>
  <w:style w:type="paragraph" w:styleId="ListNumber">
    <w:name w:val="List Number"/>
    <w:basedOn w:val="Normal"/>
    <w:rsid w:val="0000588F"/>
    <w:pPr>
      <w:tabs>
        <w:tab w:val="clear" w:pos="340"/>
        <w:tab w:val="num" w:pos="360"/>
      </w:tabs>
      <w:ind w:left="360" w:hanging="360"/>
    </w:pPr>
  </w:style>
  <w:style w:type="paragraph" w:styleId="ListNumber2">
    <w:name w:val="List Number 2"/>
    <w:basedOn w:val="Normal"/>
    <w:rsid w:val="0000588F"/>
    <w:pPr>
      <w:tabs>
        <w:tab w:val="num" w:pos="643"/>
      </w:tabs>
      <w:ind w:left="643" w:hanging="360"/>
    </w:pPr>
  </w:style>
  <w:style w:type="paragraph" w:styleId="ListNumber3">
    <w:name w:val="List Number 3"/>
    <w:basedOn w:val="Normal"/>
    <w:rsid w:val="0000588F"/>
    <w:pPr>
      <w:tabs>
        <w:tab w:val="num" w:pos="926"/>
      </w:tabs>
      <w:ind w:left="926" w:hanging="360"/>
    </w:pPr>
  </w:style>
  <w:style w:type="paragraph" w:styleId="ListNumber4">
    <w:name w:val="List Number 4"/>
    <w:basedOn w:val="Normal"/>
    <w:rsid w:val="0000588F"/>
    <w:pPr>
      <w:tabs>
        <w:tab w:val="num" w:pos="1209"/>
      </w:tabs>
      <w:ind w:left="1209" w:hanging="360"/>
    </w:pPr>
  </w:style>
  <w:style w:type="paragraph" w:styleId="ListNumber5">
    <w:name w:val="List Number 5"/>
    <w:basedOn w:val="Normal"/>
    <w:rsid w:val="0000588F"/>
    <w:pPr>
      <w:tabs>
        <w:tab w:val="num" w:pos="1492"/>
      </w:tabs>
      <w:ind w:left="1492" w:hanging="360"/>
    </w:pPr>
  </w:style>
  <w:style w:type="paragraph" w:styleId="MessageHeader">
    <w:name w:val="Message Header"/>
    <w:basedOn w:val="Normal"/>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rsid w:val="0000588F"/>
    <w:rPr>
      <w:rFonts w:cs="Courier New"/>
    </w:rPr>
  </w:style>
  <w:style w:type="character" w:styleId="PageNumber">
    <w:name w:val="page number"/>
    <w:basedOn w:val="DefaultParagraphFont"/>
    <w:rsid w:val="0000588F"/>
  </w:style>
  <w:style w:type="paragraph" w:styleId="NormalWeb">
    <w:name w:val="Normal (Web)"/>
    <w:basedOn w:val="Normal"/>
    <w:rsid w:val="0000588F"/>
    <w:rPr>
      <w:szCs w:val="24"/>
    </w:rPr>
  </w:style>
  <w:style w:type="paragraph" w:styleId="NormalIndent">
    <w:name w:val="Normal Indent"/>
    <w:basedOn w:val="Normal"/>
    <w:rsid w:val="0000588F"/>
  </w:style>
  <w:style w:type="paragraph" w:styleId="BodyText">
    <w:name w:val="Body Text"/>
    <w:basedOn w:val="Normal"/>
    <w:rsid w:val="0000588F"/>
  </w:style>
  <w:style w:type="paragraph" w:styleId="BodyText2">
    <w:name w:val="Body Text 2"/>
    <w:basedOn w:val="Normal"/>
    <w:rsid w:val="0000588F"/>
  </w:style>
  <w:style w:type="paragraph" w:styleId="BodyText3">
    <w:name w:val="Body Text 3"/>
    <w:basedOn w:val="Normal"/>
    <w:rsid w:val="0000588F"/>
    <w:rPr>
      <w:szCs w:val="16"/>
    </w:rPr>
  </w:style>
  <w:style w:type="paragraph" w:styleId="BodyTextIndent2">
    <w:name w:val="Body Text Indent 2"/>
    <w:basedOn w:val="Normal"/>
    <w:rsid w:val="0000588F"/>
  </w:style>
  <w:style w:type="paragraph" w:styleId="BodyTextIndent3">
    <w:name w:val="Body Text Indent 3"/>
    <w:basedOn w:val="Normal"/>
    <w:rsid w:val="0000588F"/>
    <w:rPr>
      <w:szCs w:val="16"/>
    </w:rPr>
  </w:style>
  <w:style w:type="paragraph" w:styleId="BodyTextFirstIndent">
    <w:name w:val="Body Text First Indent"/>
    <w:basedOn w:val="Normal"/>
    <w:rsid w:val="0000588F"/>
  </w:style>
  <w:style w:type="paragraph" w:styleId="BodyTextIndent">
    <w:name w:val="Body Text Indent"/>
    <w:basedOn w:val="Normal"/>
    <w:rsid w:val="0000588F"/>
  </w:style>
  <w:style w:type="paragraph" w:styleId="BodyTextFirstIndent2">
    <w:name w:val="Body Text First Indent 2"/>
    <w:basedOn w:val="Normal"/>
    <w:rsid w:val="0000588F"/>
  </w:style>
  <w:style w:type="paragraph" w:styleId="Title">
    <w:name w:val="Title"/>
    <w:basedOn w:val="Normal"/>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DefaultParagraphFont"/>
    <w:rsid w:val="0000588F"/>
    <w:rPr>
      <w:rFonts w:ascii="Symbol" w:hAnsi="Symbol"/>
    </w:rPr>
  </w:style>
  <w:style w:type="character" w:customStyle="1" w:styleId="symbolitalic">
    <w:name w:val="symbol_italic"/>
    <w:basedOn w:val="DefaultParagraphFont"/>
    <w:rsid w:val="0000588F"/>
    <w:rPr>
      <w:rFonts w:ascii="Symbol" w:hAnsi="Symbol"/>
      <w:i/>
    </w:rPr>
  </w:style>
  <w:style w:type="paragraph" w:customStyle="1" w:styleId="itemize">
    <w:name w:val="itemize"/>
    <w:basedOn w:val="Normal"/>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Normal"/>
    <w:rsid w:val="0000588F"/>
    <w:pPr>
      <w:keepLines/>
      <w:tabs>
        <w:tab w:val="num" w:pos="340"/>
      </w:tabs>
      <w:spacing w:before="120" w:after="120"/>
      <w:ind w:left="340" w:hanging="340"/>
      <w:contextualSpacing/>
    </w:pPr>
  </w:style>
  <w:style w:type="paragraph" w:customStyle="1" w:styleId="StandardAN">
    <w:name w:val="StandardAN"/>
    <w:basedOn w:val="Normal"/>
    <w:rsid w:val="0000588F"/>
    <w:pPr>
      <w:spacing w:after="300"/>
      <w:contextualSpacing/>
    </w:pPr>
    <w:rPr>
      <w:lang w:val="de-DE"/>
    </w:rPr>
  </w:style>
  <w:style w:type="paragraph" w:customStyle="1" w:styleId="StandardAV">
    <w:name w:val="StandardAV"/>
    <w:basedOn w:val="Normal"/>
    <w:rsid w:val="0000588F"/>
    <w:pPr>
      <w:spacing w:before="300"/>
    </w:pPr>
    <w:rPr>
      <w:snapToGrid w:val="0"/>
      <w:lang w:val="de-DE" w:eastAsia="ja-JP"/>
    </w:rPr>
  </w:style>
  <w:style w:type="character" w:customStyle="1" w:styleId="AufzhlungszeichenZchn">
    <w:name w:val="Aufzählungszeichen Zchn"/>
    <w:basedOn w:val="DefaultParagraphFont"/>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Normal"/>
    <w:next w:val="Default"/>
    <w:rsid w:val="0000588F"/>
    <w:pPr>
      <w:ind w:firstLine="0"/>
    </w:pPr>
    <w:rPr>
      <w:szCs w:val="24"/>
    </w:rPr>
  </w:style>
  <w:style w:type="paragraph" w:customStyle="1" w:styleId="ItemRef">
    <w:name w:val="ItemRef"/>
    <w:basedOn w:val="Normal"/>
    <w:rsid w:val="0000588F"/>
    <w:pPr>
      <w:keepNext/>
      <w:spacing w:before="60"/>
      <w:ind w:left="340" w:firstLine="0"/>
    </w:pPr>
    <w:rPr>
      <w:sz w:val="16"/>
      <w:szCs w:val="16"/>
    </w:rPr>
  </w:style>
  <w:style w:type="character" w:customStyle="1" w:styleId="berschrift1Zchn">
    <w:name w:val="Überschrift 1 Zchn"/>
    <w:basedOn w:val="DefaultParagraphFont"/>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DefaultParagraphFont"/>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Index7">
    <w:name w:val="index 7"/>
    <w:basedOn w:val="Normal"/>
    <w:next w:val="Normal"/>
    <w:autoRedefine/>
    <w:semiHidden/>
    <w:rsid w:val="0000588F"/>
    <w:pPr>
      <w:tabs>
        <w:tab w:val="clear" w:pos="340"/>
        <w:tab w:val="clear" w:pos="680"/>
      </w:tabs>
      <w:ind w:left="1400" w:hanging="200"/>
    </w:pPr>
  </w:style>
  <w:style w:type="paragraph" w:styleId="Index8">
    <w:name w:val="index 8"/>
    <w:basedOn w:val="Normal"/>
    <w:next w:val="Normal"/>
    <w:autoRedefine/>
    <w:semiHidden/>
    <w:rsid w:val="0000588F"/>
    <w:pPr>
      <w:tabs>
        <w:tab w:val="clear" w:pos="340"/>
        <w:tab w:val="clear" w:pos="680"/>
      </w:tabs>
      <w:ind w:left="1600" w:hanging="200"/>
    </w:pPr>
  </w:style>
  <w:style w:type="paragraph" w:styleId="Index9">
    <w:name w:val="index 9"/>
    <w:basedOn w:val="Normal"/>
    <w:next w:val="Normal"/>
    <w:autoRedefine/>
    <w:semiHidden/>
    <w:rsid w:val="0000588F"/>
    <w:pPr>
      <w:tabs>
        <w:tab w:val="clear" w:pos="340"/>
        <w:tab w:val="clear" w:pos="680"/>
      </w:tabs>
      <w:ind w:left="1800" w:hanging="200"/>
    </w:pPr>
  </w:style>
  <w:style w:type="paragraph" w:customStyle="1" w:styleId="StandardZG">
    <w:name w:val="StandardZG"/>
    <w:basedOn w:val="Normal"/>
    <w:rsid w:val="0000588F"/>
    <w:pPr>
      <w:spacing w:line="230" w:lineRule="exact"/>
    </w:pPr>
  </w:style>
  <w:style w:type="paragraph" w:styleId="CommentText">
    <w:name w:val="annotation text"/>
    <w:basedOn w:val="Normal"/>
    <w:semiHidden/>
    <w:rsid w:val="0000588F"/>
  </w:style>
  <w:style w:type="paragraph" w:styleId="CommentSubject">
    <w:name w:val="annotation subject"/>
    <w:basedOn w:val="CommentText"/>
    <w:next w:val="CommentText"/>
    <w:rsid w:val="0000588F"/>
    <w:rPr>
      <w:b/>
      <w:bCs/>
    </w:rPr>
  </w:style>
  <w:style w:type="character" w:styleId="CommentReference">
    <w:name w:val="annotation reference"/>
    <w:basedOn w:val="DefaultParagraphFont"/>
    <w:semiHidden/>
    <w:rsid w:val="0000588F"/>
    <w:rPr>
      <w:sz w:val="16"/>
      <w:szCs w:val="16"/>
    </w:rPr>
  </w:style>
  <w:style w:type="paragraph" w:styleId="MacroText">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TableofAuthorities">
    <w:name w:val="table of authorities"/>
    <w:basedOn w:val="Normal"/>
    <w:next w:val="Normal"/>
    <w:semiHidden/>
    <w:rsid w:val="0000588F"/>
    <w:pPr>
      <w:tabs>
        <w:tab w:val="clear" w:pos="340"/>
        <w:tab w:val="clear" w:pos="680"/>
      </w:tabs>
    </w:pPr>
  </w:style>
  <w:style w:type="character" w:customStyle="1" w:styleId="superscript">
    <w:name w:val="superscript"/>
    <w:basedOn w:val="DefaultParagraphFont"/>
    <w:rsid w:val="0000588F"/>
    <w:rPr>
      <w:vertAlign w:val="superscript"/>
    </w:rPr>
  </w:style>
  <w:style w:type="paragraph" w:styleId="BalloonText">
    <w:name w:val="Balloon Text"/>
    <w:basedOn w:val="Normal"/>
    <w:rsid w:val="0000588F"/>
    <w:rPr>
      <w:rFonts w:ascii="Tahoma" w:hAnsi="Tahoma" w:cs="Tahoma"/>
      <w:sz w:val="16"/>
      <w:szCs w:val="16"/>
    </w:rPr>
  </w:style>
  <w:style w:type="paragraph" w:styleId="TOC1">
    <w:name w:val="toc 1"/>
    <w:basedOn w:val="Normal"/>
    <w:next w:val="Normal"/>
    <w:autoRedefine/>
    <w:semiHidden/>
    <w:rsid w:val="0000588F"/>
    <w:pPr>
      <w:tabs>
        <w:tab w:val="clear" w:pos="340"/>
        <w:tab w:val="clear" w:pos="680"/>
      </w:tabs>
    </w:pPr>
  </w:style>
  <w:style w:type="paragraph" w:styleId="TOC2">
    <w:name w:val="toc 2"/>
    <w:basedOn w:val="Normal"/>
    <w:next w:val="Normal"/>
    <w:autoRedefine/>
    <w:semiHidden/>
    <w:rsid w:val="0000588F"/>
    <w:pPr>
      <w:tabs>
        <w:tab w:val="clear" w:pos="340"/>
        <w:tab w:val="clear" w:pos="680"/>
      </w:tabs>
      <w:ind w:left="200"/>
    </w:pPr>
  </w:style>
  <w:style w:type="paragraph" w:styleId="TOC3">
    <w:name w:val="toc 3"/>
    <w:basedOn w:val="Normal"/>
    <w:next w:val="Normal"/>
    <w:autoRedefine/>
    <w:semiHidden/>
    <w:rsid w:val="0000588F"/>
    <w:pPr>
      <w:tabs>
        <w:tab w:val="clear" w:pos="340"/>
        <w:tab w:val="clear" w:pos="680"/>
      </w:tabs>
      <w:ind w:left="400"/>
    </w:pPr>
  </w:style>
  <w:style w:type="paragraph" w:styleId="TOC4">
    <w:name w:val="toc 4"/>
    <w:basedOn w:val="Normal"/>
    <w:next w:val="Normal"/>
    <w:autoRedefine/>
    <w:semiHidden/>
    <w:rsid w:val="0000588F"/>
    <w:pPr>
      <w:tabs>
        <w:tab w:val="clear" w:pos="340"/>
        <w:tab w:val="clear" w:pos="680"/>
      </w:tabs>
      <w:ind w:left="600"/>
    </w:pPr>
  </w:style>
  <w:style w:type="paragraph" w:styleId="TOC5">
    <w:name w:val="toc 5"/>
    <w:basedOn w:val="Normal"/>
    <w:next w:val="Normal"/>
    <w:autoRedefine/>
    <w:semiHidden/>
    <w:rsid w:val="0000588F"/>
    <w:pPr>
      <w:tabs>
        <w:tab w:val="clear" w:pos="340"/>
        <w:tab w:val="clear" w:pos="680"/>
      </w:tabs>
      <w:ind w:left="800"/>
    </w:pPr>
  </w:style>
  <w:style w:type="paragraph" w:styleId="TOC6">
    <w:name w:val="toc 6"/>
    <w:basedOn w:val="Normal"/>
    <w:next w:val="Normal"/>
    <w:autoRedefine/>
    <w:semiHidden/>
    <w:rsid w:val="0000588F"/>
    <w:pPr>
      <w:tabs>
        <w:tab w:val="clear" w:pos="340"/>
        <w:tab w:val="clear" w:pos="680"/>
      </w:tabs>
      <w:ind w:left="1000"/>
    </w:pPr>
  </w:style>
  <w:style w:type="paragraph" w:styleId="TOC7">
    <w:name w:val="toc 7"/>
    <w:basedOn w:val="Normal"/>
    <w:next w:val="Normal"/>
    <w:autoRedefine/>
    <w:semiHidden/>
    <w:rsid w:val="0000588F"/>
    <w:pPr>
      <w:tabs>
        <w:tab w:val="clear" w:pos="340"/>
        <w:tab w:val="clear" w:pos="680"/>
      </w:tabs>
      <w:ind w:left="1200"/>
    </w:pPr>
  </w:style>
  <w:style w:type="paragraph" w:styleId="TOC8">
    <w:name w:val="toc 8"/>
    <w:basedOn w:val="Normal"/>
    <w:next w:val="Normal"/>
    <w:autoRedefine/>
    <w:semiHidden/>
    <w:rsid w:val="0000588F"/>
    <w:pPr>
      <w:tabs>
        <w:tab w:val="clear" w:pos="340"/>
        <w:tab w:val="clear" w:pos="680"/>
      </w:tabs>
      <w:ind w:left="1400"/>
    </w:pPr>
  </w:style>
  <w:style w:type="paragraph" w:styleId="TOC9">
    <w:name w:val="toc 9"/>
    <w:basedOn w:val="Normal"/>
    <w:next w:val="Normal"/>
    <w:autoRedefine/>
    <w:semiHidden/>
    <w:rsid w:val="0000588F"/>
    <w:pPr>
      <w:tabs>
        <w:tab w:val="clear" w:pos="340"/>
        <w:tab w:val="clear" w:pos="680"/>
      </w:tabs>
      <w:ind w:left="1600"/>
    </w:pPr>
  </w:style>
  <w:style w:type="character" w:styleId="HTMLAcronym">
    <w:name w:val="HTML Acronym"/>
    <w:basedOn w:val="DefaultParagraphFont"/>
    <w:rsid w:val="0000588F"/>
  </w:style>
  <w:style w:type="paragraph" w:styleId="HTMLPreformatted">
    <w:name w:val="HTML Preformatted"/>
    <w:basedOn w:val="Normal"/>
    <w:rsid w:val="0000588F"/>
    <w:pPr>
      <w:ind w:firstLine="0"/>
    </w:pPr>
    <w:rPr>
      <w:rFonts w:ascii="Courier New" w:hAnsi="Courier New" w:cs="Courier New"/>
    </w:rPr>
  </w:style>
  <w:style w:type="table" w:customStyle="1" w:styleId="Tabellengitternetz">
    <w:name w:val="Tabellengitternetz"/>
    <w:basedOn w:val="TableNormal"/>
    <w:rsid w:val="00CC5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Address">
    <w:name w:val="envelope address"/>
    <w:basedOn w:val="Normal"/>
    <w:rsid w:val="0000588F"/>
    <w:rPr>
      <w:rFonts w:cs="Arial"/>
      <w:szCs w:val="24"/>
    </w:rPr>
  </w:style>
  <w:style w:type="paragraph" w:styleId="Signature">
    <w:name w:val="Signature"/>
    <w:basedOn w:val="Normal"/>
    <w:rsid w:val="0000588F"/>
  </w:style>
  <w:style w:type="paragraph" w:styleId="Subtitle">
    <w:name w:val="Subtitle"/>
    <w:basedOn w:val="Normal"/>
    <w:qFormat/>
    <w:rsid w:val="0000588F"/>
    <w:rPr>
      <w:rFonts w:cs="Arial"/>
      <w:szCs w:val="24"/>
    </w:rPr>
  </w:style>
  <w:style w:type="character" w:customStyle="1" w:styleId="subscript">
    <w:name w:val="subscript"/>
    <w:basedOn w:val="DefaultParagraphFont"/>
    <w:rsid w:val="0000588F"/>
    <w:rPr>
      <w:vertAlign w:val="subscript"/>
    </w:rPr>
  </w:style>
  <w:style w:type="paragraph" w:customStyle="1" w:styleId="tablelegendInTable">
    <w:name w:val="tablelegendInTable"/>
    <w:basedOn w:val="tablelegend"/>
    <w:rsid w:val="0000588F"/>
    <w:pPr>
      <w:spacing w:before="0"/>
    </w:pPr>
  </w:style>
  <w:style w:type="character" w:customStyle="1" w:styleId="FooterChar">
    <w:name w:val="Footer Char"/>
    <w:link w:val="Footer"/>
    <w:uiPriority w:val="99"/>
    <w:rsid w:val="00AB6A36"/>
    <w:rPr>
      <w:sz w:val="18"/>
      <w:lang w:eastAsia="de-DE"/>
    </w:rPr>
  </w:style>
  <w:style w:type="paragraph" w:styleId="Revision">
    <w:name w:val="Revision"/>
    <w:hidden/>
    <w:uiPriority w:val="99"/>
    <w:semiHidden/>
    <w:rsid w:val="001017CB"/>
    <w:rPr>
      <w:lang w:eastAsia="de-DE"/>
    </w:rPr>
  </w:style>
  <w:style w:type="character" w:styleId="PlaceholderText">
    <w:name w:val="Placeholder Text"/>
    <w:basedOn w:val="DefaultParagraphFont"/>
    <w:uiPriority w:val="99"/>
    <w:semiHidden/>
    <w:rsid w:val="001017CB"/>
    <w:rPr>
      <w:color w:val="808080"/>
    </w:rPr>
  </w:style>
  <w:style w:type="paragraph" w:styleId="ListParagraph">
    <w:name w:val="List Paragraph"/>
    <w:basedOn w:val="Normal"/>
    <w:uiPriority w:val="34"/>
    <w:qFormat/>
    <w:rsid w:val="0095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5502">
      <w:bodyDiv w:val="1"/>
      <w:marLeft w:val="0"/>
      <w:marRight w:val="0"/>
      <w:marTop w:val="0"/>
      <w:marBottom w:val="0"/>
      <w:divBdr>
        <w:top w:val="none" w:sz="0" w:space="0" w:color="auto"/>
        <w:left w:val="none" w:sz="0" w:space="0" w:color="auto"/>
        <w:bottom w:val="none" w:sz="0" w:space="0" w:color="auto"/>
        <w:right w:val="none" w:sz="0" w:space="0" w:color="auto"/>
      </w:divBdr>
    </w:div>
    <w:div w:id="495923659">
      <w:bodyDiv w:val="1"/>
      <w:marLeft w:val="0"/>
      <w:marRight w:val="0"/>
      <w:marTop w:val="0"/>
      <w:marBottom w:val="0"/>
      <w:divBdr>
        <w:top w:val="none" w:sz="0" w:space="0" w:color="auto"/>
        <w:left w:val="none" w:sz="0" w:space="0" w:color="auto"/>
        <w:bottom w:val="none" w:sz="0" w:space="0" w:color="auto"/>
        <w:right w:val="none" w:sz="0" w:space="0" w:color="auto"/>
      </w:divBdr>
      <w:divsChild>
        <w:div w:id="2133472827">
          <w:marLeft w:val="0"/>
          <w:marRight w:val="0"/>
          <w:marTop w:val="0"/>
          <w:marBottom w:val="0"/>
          <w:divBdr>
            <w:top w:val="none" w:sz="0" w:space="0" w:color="auto"/>
            <w:left w:val="none" w:sz="0" w:space="0" w:color="auto"/>
            <w:bottom w:val="none" w:sz="0" w:space="0" w:color="auto"/>
            <w:right w:val="none" w:sz="0" w:space="0" w:color="auto"/>
          </w:divBdr>
          <w:divsChild>
            <w:div w:id="1277758231">
              <w:marLeft w:val="0"/>
              <w:marRight w:val="0"/>
              <w:marTop w:val="0"/>
              <w:marBottom w:val="0"/>
              <w:divBdr>
                <w:top w:val="none" w:sz="0" w:space="0" w:color="auto"/>
                <w:left w:val="none" w:sz="0" w:space="0" w:color="auto"/>
                <w:bottom w:val="none" w:sz="0" w:space="0" w:color="auto"/>
                <w:right w:val="none" w:sz="0" w:space="0" w:color="auto"/>
              </w:divBdr>
              <w:divsChild>
                <w:div w:id="1618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356">
      <w:bodyDiv w:val="1"/>
      <w:marLeft w:val="0"/>
      <w:marRight w:val="0"/>
      <w:marTop w:val="0"/>
      <w:marBottom w:val="0"/>
      <w:divBdr>
        <w:top w:val="none" w:sz="0" w:space="0" w:color="auto"/>
        <w:left w:val="none" w:sz="0" w:space="0" w:color="auto"/>
        <w:bottom w:val="none" w:sz="0" w:space="0" w:color="auto"/>
        <w:right w:val="none" w:sz="0" w:space="0" w:color="auto"/>
      </w:divBdr>
    </w:div>
    <w:div w:id="951714386">
      <w:bodyDiv w:val="1"/>
      <w:marLeft w:val="0"/>
      <w:marRight w:val="0"/>
      <w:marTop w:val="0"/>
      <w:marBottom w:val="0"/>
      <w:divBdr>
        <w:top w:val="none" w:sz="0" w:space="0" w:color="auto"/>
        <w:left w:val="none" w:sz="0" w:space="0" w:color="auto"/>
        <w:bottom w:val="none" w:sz="0" w:space="0" w:color="auto"/>
        <w:right w:val="none" w:sz="0" w:space="0" w:color="auto"/>
      </w:divBdr>
    </w:div>
    <w:div w:id="1358314237">
      <w:bodyDiv w:val="1"/>
      <w:marLeft w:val="0"/>
      <w:marRight w:val="0"/>
      <w:marTop w:val="0"/>
      <w:marBottom w:val="0"/>
      <w:divBdr>
        <w:top w:val="none" w:sz="0" w:space="0" w:color="auto"/>
        <w:left w:val="none" w:sz="0" w:space="0" w:color="auto"/>
        <w:bottom w:val="none" w:sz="0" w:space="0" w:color="auto"/>
        <w:right w:val="none" w:sz="0" w:space="0" w:color="auto"/>
      </w:divBdr>
      <w:divsChild>
        <w:div w:id="1011570022">
          <w:marLeft w:val="0"/>
          <w:marRight w:val="0"/>
          <w:marTop w:val="0"/>
          <w:marBottom w:val="0"/>
          <w:divBdr>
            <w:top w:val="none" w:sz="0" w:space="0" w:color="auto"/>
            <w:left w:val="none" w:sz="0" w:space="0" w:color="auto"/>
            <w:bottom w:val="none" w:sz="0" w:space="0" w:color="auto"/>
            <w:right w:val="none" w:sz="0" w:space="0" w:color="auto"/>
          </w:divBdr>
          <w:divsChild>
            <w:div w:id="1301380603">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06">
      <w:bodyDiv w:val="1"/>
      <w:marLeft w:val="0"/>
      <w:marRight w:val="0"/>
      <w:marTop w:val="0"/>
      <w:marBottom w:val="0"/>
      <w:divBdr>
        <w:top w:val="none" w:sz="0" w:space="0" w:color="auto"/>
        <w:left w:val="none" w:sz="0" w:space="0" w:color="auto"/>
        <w:bottom w:val="none" w:sz="0" w:space="0" w:color="auto"/>
        <w:right w:val="none" w:sz="0" w:space="0" w:color="auto"/>
      </w:divBdr>
      <w:divsChild>
        <w:div w:id="917403972">
          <w:marLeft w:val="0"/>
          <w:marRight w:val="0"/>
          <w:marTop w:val="0"/>
          <w:marBottom w:val="0"/>
          <w:divBdr>
            <w:top w:val="none" w:sz="0" w:space="0" w:color="auto"/>
            <w:left w:val="none" w:sz="0" w:space="0" w:color="auto"/>
            <w:bottom w:val="none" w:sz="0" w:space="0" w:color="auto"/>
            <w:right w:val="none" w:sz="0" w:space="0" w:color="auto"/>
          </w:divBdr>
          <w:divsChild>
            <w:div w:id="558172455">
              <w:marLeft w:val="0"/>
              <w:marRight w:val="0"/>
              <w:marTop w:val="0"/>
              <w:marBottom w:val="0"/>
              <w:divBdr>
                <w:top w:val="none" w:sz="0" w:space="0" w:color="auto"/>
                <w:left w:val="none" w:sz="0" w:space="0" w:color="auto"/>
                <w:bottom w:val="none" w:sz="0" w:space="0" w:color="auto"/>
                <w:right w:val="none" w:sz="0" w:space="0" w:color="auto"/>
              </w:divBdr>
              <w:divsChild>
                <w:div w:id="1456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62D0-5D7B-4D36-BC60-ACE8C3DA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592</Words>
  <Characters>3379</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Format for the IFMBE Proceedings.doc</vt:lpstr>
      <vt:lpstr>Paper Format for the IFMBE Proceedings.doc</vt:lpstr>
    </vt:vector>
  </TitlesOfParts>
  <Company>Springer-SBM</Company>
  <LinksUpToDate>false</LinksUpToDate>
  <CharactersWithSpaces>3964</CharactersWithSpaces>
  <SharedDoc>false</SharedDoc>
  <HLinks>
    <vt:vector size="6" baseType="variant">
      <vt:variant>
        <vt:i4>4325384</vt:i4>
      </vt:variant>
      <vt:variant>
        <vt:i4>24</vt:i4>
      </vt:variant>
      <vt:variant>
        <vt:i4>0</vt:i4>
      </vt:variant>
      <vt:variant>
        <vt:i4>5</vt:i4>
      </vt:variant>
      <vt:variant>
        <vt:lpwstr>http://www.ifmbe.org/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Adaptation to Word2007</dc:subject>
  <dc:creator>Sarah</dc:creator>
  <dc:description>le-tex publishing services oHG
Thomas Heinrich
Weißenfelser Straße 84
04229 Leipzig
Germany
www.le-tex.de</dc:description>
  <cp:lastModifiedBy>Maryam Samiee</cp:lastModifiedBy>
  <cp:revision>6</cp:revision>
  <cp:lastPrinted>2018-10-04T20:48:00Z</cp:lastPrinted>
  <dcterms:created xsi:type="dcterms:W3CDTF">2024-01-21T16:03:00Z</dcterms:created>
  <dcterms:modified xsi:type="dcterms:W3CDTF">2024-01-21T17:47:00Z</dcterms:modified>
</cp:coreProperties>
</file>