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keepLines/>
        <w:spacing w:after="160"/>
        <w:tabs>
          <w:tab w:val="left" w:pos="340" w:leader="none"/>
          <w:tab w:val="left" w:pos="680" w:leader="none"/>
        </w:tabs>
        <w:rPr>
          <w:b/>
          <w:color w:val="000000"/>
          <w:sz w:val="28"/>
          <w:szCs w:val="28"/>
        </w:rPr>
        <w:pBdr>
          <w:top w:val="none" w:color="000000" w:sz="0" w:space="0"/>
          <w:left w:val="none" w:color="000000" w:sz="0" w:space="0"/>
          <w:bottom w:val="none" w:color="000000" w:sz="0" w:space="0"/>
          <w:right w:val="none" w:color="000000" w:sz="0" w:space="0"/>
          <w:between w:val="none" w:color="000000" w:sz="0" w:space="0"/>
        </w:pBdr>
      </w:pPr>
      <w:r/>
      <w:bookmarkStart w:id="0" w:name="_gjdgxs"/>
      <w:r/>
      <w:bookmarkEnd w:id="0"/>
      <w:r>
        <w:rPr>
          <w:rFonts w:ascii="Arial" w:hAnsi="Arial" w:eastAsia="Arial" w:cs="Arial"/>
          <w:b/>
          <w:sz w:val="28"/>
          <w:szCs w:val="28"/>
          <w:rtl w:val="0"/>
        </w:rPr>
        <w:t xml:space="preserve">Modeling fibroblast cells movement </w:t>
      </w:r>
      <w:r>
        <w:rPr>
          <w:rtl w:val="0"/>
        </w:rPr>
      </w:r>
      <w:r/>
    </w:p>
    <w:p>
      <w:pPr>
        <w:ind w:firstLine="0"/>
        <w:jc w:val="center"/>
        <w:spacing w:after="200"/>
        <w:tabs>
          <w:tab w:val="left" w:pos="340" w:leader="none"/>
          <w:tab w:val="left" w:pos="680" w:leader="none"/>
        </w:tabs>
        <w:rPr>
          <w:sz w:val="24"/>
          <w:szCs w:val="24"/>
        </w:rPr>
        <w:pBdr>
          <w:top w:val="none" w:color="000000" w:sz="0" w:space="0"/>
          <w:left w:val="none" w:color="000000" w:sz="0" w:space="0"/>
          <w:bottom w:val="none" w:color="000000" w:sz="0" w:space="0"/>
          <w:right w:val="none" w:color="000000" w:sz="0" w:space="0"/>
          <w:between w:val="none" w:color="000000" w:sz="0" w:space="0"/>
        </w:pBdr>
      </w:pPr>
      <w:r>
        <w:rPr>
          <w:sz w:val="24"/>
          <w:szCs w:val="24"/>
          <w:rtl w:val="0"/>
        </w:rPr>
        <w:t xml:space="preserve">G.S. Contesini</w:t>
      </w:r>
      <w:r>
        <w:rPr>
          <w:sz w:val="24"/>
          <w:szCs w:val="24"/>
          <w:vertAlign w:val="superscript"/>
          <w:rtl w:val="0"/>
        </w:rPr>
        <w:t xml:space="preserve">1,2</w:t>
      </w:r>
      <w:r>
        <w:rPr>
          <w:sz w:val="24"/>
          <w:szCs w:val="24"/>
          <w:rtl w:val="0"/>
        </w:rPr>
        <w:t xml:space="preserve">, Z. Versey</w:t>
      </w:r>
      <w:r>
        <w:rPr>
          <w:sz w:val="24"/>
          <w:szCs w:val="24"/>
          <w:vertAlign w:val="superscript"/>
          <w:rtl w:val="0"/>
        </w:rPr>
        <w:t xml:space="preserve">2,3</w:t>
      </w:r>
      <w:r>
        <w:rPr>
          <w:sz w:val="24"/>
          <w:szCs w:val="24"/>
          <w:rtl w:val="0"/>
        </w:rPr>
        <w:t xml:space="preserve">, E. John</w:t>
      </w:r>
      <w:r>
        <w:rPr>
          <w:sz w:val="24"/>
          <w:szCs w:val="24"/>
          <w:vertAlign w:val="superscript"/>
          <w:rtl w:val="0"/>
        </w:rPr>
        <w:t xml:space="preserve">1,2</w:t>
      </w:r>
      <w:r>
        <w:rPr>
          <w:sz w:val="24"/>
          <w:szCs w:val="24"/>
          <w:rtl w:val="0"/>
        </w:rPr>
        <w:t xml:space="preserve">, L. B. Mostaço-Guidolin</w:t>
      </w:r>
      <w:r>
        <w:rPr>
          <w:sz w:val="24"/>
          <w:szCs w:val="24"/>
          <w:vertAlign w:val="superscript"/>
          <w:rtl w:val="0"/>
        </w:rPr>
        <w:t xml:space="preserve">1,2</w:t>
      </w:r>
      <w:r>
        <w:rPr>
          <w:rtl w:val="0"/>
        </w:rPr>
      </w:r>
      <w:r/>
    </w:p>
    <w:p>
      <w:pPr>
        <w:ind w:firstLine="0"/>
        <w:jc w:val="center"/>
        <w:widowControl w:val="off"/>
        <w:tabs>
          <w:tab w:val="left" w:pos="340" w:leader="none"/>
          <w:tab w:val="left" w:pos="680" w:leader="none"/>
        </w:tabs>
        <w:rPr>
          <w:sz w:val="18"/>
          <w:szCs w:val="18"/>
        </w:rPr>
        <w:pBdr>
          <w:top w:val="none" w:color="000000" w:sz="0" w:space="0"/>
          <w:left w:val="none" w:color="000000" w:sz="0" w:space="0"/>
          <w:bottom w:val="none" w:color="000000" w:sz="0" w:space="0"/>
          <w:right w:val="none" w:color="000000" w:sz="0" w:space="0"/>
          <w:between w:val="none" w:color="000000" w:sz="0" w:space="0"/>
        </w:pBdr>
      </w:pPr>
      <w:r>
        <w:rPr>
          <w:color w:val="000000"/>
          <w:sz w:val="18"/>
          <w:szCs w:val="18"/>
          <w:vertAlign w:val="superscript"/>
          <w:rtl w:val="0"/>
        </w:rPr>
        <w:t xml:space="preserve">1</w:t>
      </w:r>
      <w:r>
        <w:rPr>
          <w:color w:val="000000"/>
          <w:sz w:val="18"/>
          <w:szCs w:val="18"/>
          <w:rtl w:val="0"/>
        </w:rPr>
        <w:t xml:space="preserve"> </w:t>
      </w:r>
      <w:r>
        <w:rPr>
          <w:sz w:val="18"/>
          <w:szCs w:val="18"/>
          <w:rtl w:val="0"/>
        </w:rPr>
        <w:t xml:space="preserve">Carleton University/ Dep. Systems and Computer Eng., Ottawa, Canada</w:t>
      </w:r>
      <w:r/>
    </w:p>
    <w:p>
      <w:pPr>
        <w:ind w:firstLine="0"/>
        <w:jc w:val="center"/>
        <w:widowControl w:val="off"/>
        <w:tabs>
          <w:tab w:val="left" w:pos="340" w:leader="none"/>
          <w:tab w:val="left" w:pos="680" w:leader="none"/>
        </w:tabs>
        <w:rPr>
          <w:sz w:val="18"/>
          <w:szCs w:val="18"/>
        </w:rPr>
        <w:pBdr>
          <w:top w:val="none" w:color="000000" w:sz="0" w:space="0"/>
          <w:left w:val="none" w:color="000000" w:sz="0" w:space="0"/>
          <w:bottom w:val="none" w:color="000000" w:sz="0" w:space="0"/>
          <w:right w:val="none" w:color="000000" w:sz="0" w:space="0"/>
          <w:between w:val="none" w:color="000000" w:sz="0" w:space="0"/>
        </w:pBdr>
      </w:pPr>
      <w:r>
        <w:rPr>
          <w:color w:val="000000"/>
          <w:sz w:val="18"/>
          <w:szCs w:val="18"/>
          <w:vertAlign w:val="superscript"/>
          <w:rtl w:val="0"/>
        </w:rPr>
        <w:t xml:space="preserve">2</w:t>
      </w:r>
      <w:r>
        <w:rPr>
          <w:color w:val="000000"/>
          <w:sz w:val="18"/>
          <w:szCs w:val="18"/>
          <w:rtl w:val="0"/>
        </w:rPr>
        <w:t xml:space="preserve"> </w:t>
      </w:r>
      <w:r>
        <w:rPr>
          <w:sz w:val="18"/>
          <w:szCs w:val="18"/>
          <w:rtl w:val="0"/>
        </w:rPr>
        <w:t xml:space="preserve">Tissue Engineering and Applied Materials (TEAM) Hub, Ottawa, Canada</w:t>
      </w:r>
      <w:r/>
    </w:p>
    <w:p>
      <w:pPr>
        <w:ind w:firstLine="0"/>
        <w:jc w:val="center"/>
        <w:widowControl w:val="off"/>
        <w:tabs>
          <w:tab w:val="left" w:pos="340" w:leader="none"/>
          <w:tab w:val="left" w:pos="680" w:leader="none"/>
        </w:tabs>
        <w:rPr>
          <w:sz w:val="18"/>
          <w:szCs w:val="18"/>
        </w:rPr>
        <w:pBdr>
          <w:top w:val="none" w:color="000000" w:sz="0" w:space="0"/>
          <w:left w:val="none" w:color="000000" w:sz="0" w:space="0"/>
          <w:bottom w:val="none" w:color="000000" w:sz="0" w:space="0"/>
          <w:right w:val="none" w:color="000000" w:sz="0" w:space="0"/>
          <w:between w:val="none" w:color="000000" w:sz="0" w:space="0"/>
        </w:pBdr>
      </w:pPr>
      <w:r>
        <w:rPr>
          <w:color w:val="000000"/>
          <w:sz w:val="18"/>
          <w:szCs w:val="18"/>
          <w:vertAlign w:val="superscript"/>
          <w:rtl w:val="0"/>
        </w:rPr>
        <w:t xml:space="preserve">3</w:t>
      </w:r>
      <w:r>
        <w:rPr>
          <w:color w:val="000000"/>
          <w:sz w:val="18"/>
          <w:szCs w:val="18"/>
          <w:rtl w:val="0"/>
        </w:rPr>
        <w:t xml:space="preserve"> </w:t>
      </w:r>
      <w:r>
        <w:rPr>
          <w:sz w:val="18"/>
          <w:szCs w:val="18"/>
          <w:rtl w:val="0"/>
        </w:rPr>
        <w:t xml:space="preserve">Carleton University/ Dep. of Health Sciences, Ottawa, Canada</w:t>
      </w:r>
      <w:r/>
    </w:p>
    <w:p>
      <w:pPr>
        <w:ind w:firstLine="0"/>
        <w:jc w:val="center"/>
        <w:widowControl w:val="off"/>
        <w:tabs>
          <w:tab w:val="left" w:pos="340" w:leader="none"/>
          <w:tab w:val="left" w:pos="680" w:leader="none"/>
        </w:tabs>
        <w:rPr>
          <w:sz w:val="18"/>
          <w:szCs w:val="18"/>
        </w:rPr>
        <w:pBdr>
          <w:top w:val="none" w:color="000000" w:sz="0" w:space="0"/>
          <w:left w:val="none" w:color="000000" w:sz="0" w:space="0"/>
          <w:bottom w:val="none" w:color="000000" w:sz="0" w:space="0"/>
          <w:right w:val="none" w:color="000000" w:sz="0" w:space="0"/>
          <w:between w:val="none" w:color="000000" w:sz="0" w:space="0"/>
        </w:pBdr>
      </w:pPr>
      <w:r>
        <w:rPr>
          <w:rtl w:val="0"/>
        </w:rPr>
      </w:r>
      <w:r/>
    </w:p>
    <w:p>
      <w:pPr>
        <w:ind w:firstLine="0"/>
        <w:tabs>
          <w:tab w:val="left" w:pos="340" w:leader="none"/>
          <w:tab w:val="left" w:pos="680" w:leader="none"/>
        </w:tabs>
        <w:rPr>
          <w:sz w:val="10"/>
          <w:szCs w:val="10"/>
        </w:rPr>
        <w:pBdr>
          <w:top w:val="none" w:color="000000" w:sz="0" w:space="0"/>
          <w:left w:val="none" w:color="000000" w:sz="0" w:space="0"/>
          <w:bottom w:val="none" w:color="000000" w:sz="0" w:space="0"/>
          <w:right w:val="none" w:color="000000" w:sz="0" w:space="0"/>
          <w:between w:val="none" w:color="000000" w:sz="0" w:space="0"/>
        </w:pBdr>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7" w:h="15819" w:orient="portrait"/>
          <w:pgMar w:top="1531" w:right="936" w:bottom="2268" w:left="936" w:header="360" w:footer="964" w:gutter="0"/>
          <w:pgNumType w:start="1"/>
          <w:cols w:num="1" w:sep="0" w:space="1701" w:equalWidth="1"/>
          <w:docGrid w:linePitch="360"/>
        </w:sectPr>
      </w:pPr>
      <w:r>
        <w:rPr>
          <w:rtl w:val="0"/>
        </w:rPr>
      </w:r>
      <w:r/>
    </w:p>
    <w:p>
      <w:pPr>
        <w:jc w:val="both"/>
        <w:spacing w:after="200"/>
        <w:widowControl w:val="off"/>
        <w:tabs>
          <w:tab w:val="left" w:pos="340" w:leader="none"/>
          <w:tab w:val="left" w:pos="680" w:leader="none"/>
        </w:tabs>
        <w:rPr>
          <w:b/>
          <w:sz w:val="18"/>
          <w:szCs w:val="18"/>
        </w:rPr>
        <w:pBdr>
          <w:top w:val="none" w:color="000000" w:sz="0" w:space="0"/>
          <w:left w:val="none" w:color="000000" w:sz="0" w:space="0"/>
          <w:bottom w:val="none" w:color="000000" w:sz="0" w:space="0"/>
          <w:right w:val="none" w:color="000000" w:sz="0" w:space="0"/>
          <w:between w:val="none" w:color="000000" w:sz="0" w:space="0"/>
        </w:pBdr>
      </w:pPr>
      <w:r>
        <w:rPr>
          <w:i/>
          <w:color w:val="000000"/>
          <w:sz w:val="18"/>
          <w:szCs w:val="18"/>
          <w:rtl w:val="0"/>
        </w:rPr>
        <w:t xml:space="preserve">Abstract</w:t>
      </w:r>
      <w:r>
        <w:rPr>
          <w:b/>
          <w:color w:val="000000"/>
          <w:sz w:val="18"/>
          <w:szCs w:val="18"/>
          <w:rtl w:val="0"/>
        </w:rPr>
        <w:t xml:space="preserve">—</w:t>
      </w:r>
      <w:r>
        <w:rPr>
          <w:b/>
          <w:sz w:val="18"/>
          <w:szCs w:val="18"/>
          <w:rtl w:val="0"/>
        </w:rPr>
        <w:t xml:space="preserve">M</w:t>
      </w:r>
      <w:r>
        <w:rPr>
          <w:b/>
          <w:sz w:val="18"/>
          <w:szCs w:val="18"/>
          <w:rtl w:val="0"/>
        </w:rPr>
        <w:t xml:space="preserve">athematical and Computational modeling are common approaches used successfully across many research fields. In this work we study the movement of fibroblast cells and how they contribute to the emergence of fibrosis. Traditional models usually focus on sho</w:t>
      </w:r>
      <w:r>
        <w:rPr>
          <w:b/>
          <w:sz w:val="18"/>
          <w:szCs w:val="18"/>
          <w:rtl w:val="0"/>
        </w:rPr>
        <w:t xml:space="preserve">r</w:t>
      </w:r>
      <w:r>
        <w:rPr>
          <w:b/>
          <w:sz w:val="18"/>
          <w:szCs w:val="18"/>
          <w:rtl w:val="0"/>
        </w:rPr>
        <w:t xml:space="preserve">t time or spatial scale, often focusing on a specific migration mechanism. In contrast, we analyze the migration pattern caused by multiple mechanisms on large spatial and time scales. This approach allows us to optimize the costs and time of in-vitro expe</w:t>
      </w:r>
      <w:r>
        <w:rPr>
          <w:b/>
          <w:sz w:val="18"/>
          <w:szCs w:val="18"/>
          <w:rtl w:val="0"/>
        </w:rPr>
        <w:t xml:space="preserve">riments used to verify the in-silica results, while reproducing and proposing conditions to be explored in tissue engineering.</w:t>
      </w:r>
      <w:r>
        <w:rPr>
          <w:b/>
          <w:sz w:val="18"/>
          <w:szCs w:val="18"/>
          <w:rtl w:val="0"/>
        </w:rPr>
      </w:r>
      <w:r/>
    </w:p>
    <w:p>
      <w:pPr>
        <w:ind w:left="227" w:firstLine="0"/>
        <w:jc w:val="both"/>
        <w:tabs>
          <w:tab w:val="left" w:pos="340" w:leader="none"/>
          <w:tab w:val="left" w:pos="680" w:leader="none"/>
        </w:tabs>
        <w:pBdr>
          <w:top w:val="none" w:color="000000" w:sz="0" w:space="0"/>
          <w:left w:val="none" w:color="000000" w:sz="0" w:space="0"/>
          <w:bottom w:val="none" w:color="000000" w:sz="0" w:space="0"/>
          <w:right w:val="none" w:color="000000" w:sz="0" w:space="0"/>
          <w:between w:val="none" w:color="000000" w:sz="0" w:space="0"/>
        </w:pBdr>
      </w:pPr>
      <w:r>
        <w:rPr>
          <w:i/>
          <w:color w:val="000000"/>
          <w:sz w:val="18"/>
          <w:szCs w:val="18"/>
          <w:rtl w:val="0"/>
        </w:rPr>
        <w:t xml:space="preserve">Keywords</w:t>
      </w:r>
      <w:r>
        <w:rPr>
          <w:b/>
          <w:color w:val="000000"/>
          <w:sz w:val="18"/>
          <w:szCs w:val="18"/>
          <w:rtl w:val="0"/>
        </w:rPr>
        <w:t xml:space="preserve">— </w:t>
      </w:r>
      <w:r>
        <w:rPr>
          <w:b/>
          <w:sz w:val="18"/>
          <w:szCs w:val="18"/>
          <w:rtl w:val="0"/>
        </w:rPr>
        <w:t xml:space="preserve">Fibrosis, Fibroblast, Mathematical-Biology, Comp</w:t>
      </w:r>
      <w:r>
        <w:rPr>
          <w:b/>
          <w:rtl w:val="0"/>
        </w:rPr>
        <w:t xml:space="preserve">utational modeling.</w:t>
      </w:r>
      <w:r>
        <w:rPr>
          <w:rtl w:val="0"/>
        </w:rPr>
      </w:r>
      <w:r/>
    </w:p>
    <w:p>
      <w:pPr>
        <w:ind w:left="227" w:firstLine="0"/>
        <w:tabs>
          <w:tab w:val="left" w:pos="340" w:leader="none"/>
          <w:tab w:val="left" w:pos="680" w:leader="none"/>
        </w:tabs>
        <w:rPr>
          <w:sz w:val="11"/>
          <w:szCs w:val="11"/>
        </w:rPr>
      </w:pPr>
      <w:r>
        <w:rPr>
          <w:rtl w:val="0"/>
        </w:rPr>
      </w:r>
      <w:r/>
    </w:p>
    <w:p>
      <w:pPr>
        <w:numPr>
          <w:ilvl w:val="0"/>
          <w:numId w:val="2"/>
        </w:numPr>
        <w:ind w:left="947" w:right="0" w:hanging="720"/>
        <w:jc w:val="center"/>
        <w:keepLines w:val="0"/>
        <w:keepNext w:val="0"/>
        <w:pageBreakBefore w:val="0"/>
        <w:spacing w:before="0" w:after="0" w:line="240" w:lineRule="auto"/>
        <w:shd w:val="clear" w:color="auto" w:fill="auto"/>
        <w:widowControl/>
        <w:tabs>
          <w:tab w:val="left" w:pos="340" w:leader="none"/>
          <w:tab w:val="left" w:pos="680" w:leader="none"/>
        </w:tabs>
        <w:rPr>
          <w:rFonts w:ascii="Times New Roman" w:hAnsi="Times New Roman" w:eastAsia="Times New Roman" w:cs="Times New Roman"/>
          <w:b/>
          <w:i w:val="0"/>
          <w:smallCaps w:val="0"/>
          <w:strike w:val="0"/>
          <w:color w:val="000000"/>
          <w:sz w:val="16"/>
          <w:szCs w:val="16"/>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16"/>
          <w:szCs w:val="16"/>
          <w:u w:val="none"/>
          <w:shd w:val="clear" w:color="auto" w:fill="auto"/>
          <w:vertAlign w:val="baseline"/>
          <w:rtl w:val="0"/>
        </w:rPr>
        <w:t xml:space="preserve"> </w:t>
      </w:r>
      <w:r>
        <w:rPr>
          <w:rFonts w:ascii="Times New Roman" w:hAnsi="Times New Roman" w:eastAsia="Times New Roman" w:cs="Times New Roman"/>
          <w:b/>
          <w:i w:val="0"/>
          <w:smallCaps w:val="0"/>
          <w:strike w:val="0"/>
          <w:color w:val="000000"/>
          <w:sz w:val="16"/>
          <w:szCs w:val="16"/>
          <w:u w:val="none"/>
          <w:shd w:val="clear" w:color="auto" w:fill="auto"/>
          <w:vertAlign w:val="baseline"/>
          <w:rtl w:val="0"/>
        </w:rPr>
        <w:t xml:space="preserve">INTRODUCTION</w:t>
      </w:r>
      <w:r>
        <w:rPr>
          <w:rtl w:val="0"/>
        </w:rPr>
      </w:r>
      <w:r/>
    </w:p>
    <w:p>
      <w:pPr>
        <w:ind w:left="947" w:right="0" w:firstLine="0"/>
        <w:jc w:val="both"/>
        <w:keepLines w:val="0"/>
        <w:keepNext w:val="0"/>
        <w:pageBreakBefore w:val="0"/>
        <w:spacing w:before="0" w:after="0" w:line="240" w:lineRule="auto"/>
        <w:widowControl/>
        <w:tabs>
          <w:tab w:val="left" w:pos="340" w:leader="none"/>
          <w:tab w:val="left" w:pos="680" w:leader="none"/>
        </w:tabs>
        <w:rPr>
          <w:b/>
          <w:sz w:val="10"/>
          <w:szCs w:val="10"/>
        </w:rPr>
        <w:pBdr>
          <w:top w:val="none" w:color="000000" w:sz="0" w:space="0"/>
          <w:left w:val="none" w:color="000000" w:sz="0" w:space="0"/>
          <w:bottom w:val="none" w:color="000000" w:sz="0" w:space="0"/>
          <w:right w:val="none" w:color="000000" w:sz="0" w:space="0"/>
          <w:between w:val="none" w:color="000000" w:sz="0" w:space="0"/>
        </w:pBdr>
      </w:pPr>
      <w:r>
        <w:rPr>
          <w:rtl w:val="0"/>
        </w:rPr>
      </w:r>
      <w:r/>
    </w:p>
    <w:p>
      <w:pPr>
        <w:jc w:val="both"/>
        <w:tabs>
          <w:tab w:val="left" w:pos="340" w:leader="none"/>
          <w:tab w:val="left" w:pos="680" w:leader="none"/>
        </w:tabs>
      </w:pPr>
      <w:r>
        <w:rPr>
          <w:rtl w:val="0"/>
        </w:rPr>
        <w:tab/>
      </w:r>
      <w:r>
        <w:rPr>
          <w:rtl w:val="0"/>
        </w:rPr>
        <w:t xml:space="preserve">F</w:t>
      </w:r>
      <w:r>
        <w:rPr>
          <w:rtl w:val="0"/>
        </w:rPr>
        <w:t xml:space="preserve">ibroblasts are mobile cells, responsible for the production, remodeling, and repair of protein fibers. Hence, these cells are central during tissue homeostasis, by restoring and reshaping damaged fibers in the extracellular matrix (ECM) [1]. Dysregulation </w:t>
      </w:r>
      <w:r>
        <w:rPr>
          <w:rtl w:val="0"/>
        </w:rPr>
        <w:t xml:space="preserve">o</w:t>
      </w:r>
      <w:r>
        <w:rPr>
          <w:rtl w:val="0"/>
        </w:rPr>
        <w:t xml:space="preserve">f mechanisms in both fibroblasts and the protein fibers in the ECM are often linked to the emergence of fibrosis, a condition characterized by accretion and deformation of protein fibers [2]. Motivated by the impacts of fibrotic diseases, we developed a ma</w:t>
      </w:r>
      <w:r>
        <w:rPr>
          <w:rtl w:val="0"/>
        </w:rPr>
        <w:t xml:space="preserve">thematical and computational framework that models the central mechanisms that drive fibroblast movement, allowing us to explore with more detail the scenarios and conditions that drive high cell density commonly observed in early-stage fibrosis.</w:t>
      </w:r>
      <w:r>
        <w:rPr>
          <w:rtl w:val="0"/>
        </w:rPr>
      </w:r>
      <w:r/>
    </w:p>
    <w:p>
      <w:pPr>
        <w:ind w:left="227" w:firstLine="0"/>
        <w:tabs>
          <w:tab w:val="left" w:pos="340" w:leader="none"/>
          <w:tab w:val="left" w:pos="680" w:leader="none"/>
        </w:tabs>
        <w:rPr>
          <w:sz w:val="8"/>
          <w:szCs w:val="8"/>
        </w:rPr>
      </w:pPr>
      <w:r>
        <w:rPr>
          <w:rtl w:val="0"/>
        </w:rPr>
      </w:r>
      <w:r/>
    </w:p>
    <w:p>
      <w:pPr>
        <w:numPr>
          <w:ilvl w:val="0"/>
          <w:numId w:val="2"/>
        </w:numPr>
        <w:ind w:left="947" w:right="0" w:hanging="720"/>
        <w:jc w:val="center"/>
        <w:keepLines w:val="0"/>
        <w:keepNext w:val="0"/>
        <w:pageBreakBefore w:val="0"/>
        <w:spacing w:before="0" w:after="0" w:line="240" w:lineRule="auto"/>
        <w:shd w:val="clear" w:color="auto" w:fill="auto"/>
        <w:widowControl/>
        <w:tabs>
          <w:tab w:val="left" w:pos="340" w:leader="none"/>
          <w:tab w:val="left" w:pos="680" w:leader="none"/>
        </w:tabs>
        <w:rPr>
          <w:rFonts w:ascii="Times New Roman" w:hAnsi="Times New Roman" w:eastAsia="Times New Roman" w:cs="Times New Roman"/>
          <w:b/>
          <w:i w:val="0"/>
          <w:smallCaps w:val="0"/>
          <w:strike w:val="0"/>
          <w:color w:val="000000"/>
          <w:sz w:val="16"/>
          <w:szCs w:val="16"/>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16"/>
          <w:szCs w:val="16"/>
          <w:u w:val="none"/>
          <w:shd w:val="clear" w:color="auto" w:fill="auto"/>
          <w:vertAlign w:val="baseline"/>
          <w:rtl w:val="0"/>
        </w:rPr>
        <w:t xml:space="preserve"> METHODOLOGY</w:t>
      </w:r>
      <w:r/>
      <w:r>
        <w:rPr>
          <w:rtl w:val="0"/>
        </w:rPr>
      </w:r>
      <w:r/>
      <w:r>
        <w:rPr>
          <w:rFonts w:ascii="Times New Roman" w:hAnsi="Times New Roman" w:eastAsia="Times New Roman" w:cs="Times New Roman"/>
          <w:b/>
          <w:i w:val="0"/>
          <w:smallCaps w:val="0"/>
          <w:strike w:val="0"/>
          <w:color w:val="000000"/>
          <w:sz w:val="16"/>
          <w:szCs w:val="16"/>
          <w:u w:val="none"/>
          <w:shd w:val="clear" w:color="auto" w:fill="auto"/>
          <w:vertAlign w:val="baseline"/>
        </w:rPr>
      </w:r>
    </w:p>
    <w:p>
      <w:pPr>
        <w:jc w:val="both"/>
        <w:tabs>
          <w:tab w:val="left" w:pos="340" w:leader="none"/>
          <w:tab w:val="left" w:pos="680" w:leader="none"/>
        </w:tabs>
      </w:pPr>
      <w:r>
        <w:rPr>
          <w:highlight w:val="none"/>
        </w:rPr>
        <w:tab/>
      </w:r>
      <w:r>
        <w:rPr>
          <w:highlight w:val="none"/>
        </w:rPr>
        <w:t xml:space="preserve">Mathematical model. Our model is based on the principle that any variation in the density of fibroblast over time is due to the flux of fibroblast moving in and out of a small region, as shown below in equation (1).</w:t>
      </w:r>
      <w:r>
        <w:rPr>
          <w:highlight w:val="none"/>
        </w:rPr>
      </w:r>
      <w:r/>
    </w:p>
    <w:p>
      <w:pPr>
        <w:jc w:val="center"/>
        <w:tabs>
          <w:tab w:val="left" w:pos="340" w:leader="none"/>
          <w:tab w:val="left" w:pos="680" w:leader="none"/>
        </w:tabs>
        <w:rPr>
          <w:highlight w:val="none"/>
        </w:rPr>
      </w:pPr>
      <w:r>
        <w:rPr>
          <w:highlight w:val="none"/>
        </w:rPr>
      </w:r>
      <w:hyperlink r:id="rId15" w:tooltip="https://www.codecogs.com/eqnedit.php?latex=%5Cfrac%7Bd%7D%7Bdt%7D%5Ceta%20%3D%20d%5Cnabla%5E2%5Ceta%2Bc%7B%5Cnabla(%5Ceta%5Cnabla%20c)%7D%2B%7B%5Csum%5E%7B%5CPi%7D_%7B%5Cell%5Cgeq2%7Da%5Ceta(%5Czeta_%7B%5Cell-1%7D-%5Czeta_%5Cell)%2Bb(%5Czeta_%7B%5Cell%2B1%7D-%5Czeta_%7B%5Cell%7D)%7D%20%5Chspace%7B1cm%7D(1)#0" w:history="1">
        <w:r>
          <w:rPr>
            <w:rStyle w:val="890"/>
          </w:rPr>
        </w:r>
        <w:r>
          <w:rPr>
            <w:rStyle w:val="890"/>
          </w:rPr>
        </w:r>
      </w:hyperlink>
      <w:r>
        <w:rPr>
          <w:highlight w:val="none"/>
        </w:rPr>
      </w:r>
      <w:hyperlink r:id="rId17" w:tooltip="https://www.codecogs.com/eqnedit.php?latex=%5Cfrac%7Bd%7D%7Bdt%7D%5Ceta%20%3D%20d%5Cnabla%5E2%5Ceta%2Bc%7B%5Cnabla(%5Ceta%5Cnabla%20%5Cchi)%7D%2B%7B%5Csum%5E%7B%5CPi%7D_%7B%5Cell%5Cgeq2%7Da%5Ceta(%5Czeta_%7B%5Cell-1%7D-%5Czeta_%5Cell)%2Bb(%5Czeta_%7B%5Cell%2B1%7D-%5Czeta_%7B%5Cell%7D)%7D%20%5Chspace%7B1cm%7D(1)#0" w:history="1">
        <w:r>
          <w:rPr>
            <w:rStyle w:val="890"/>
          </w:rPr>
        </w:r>
        <w:r>
          <w:rPr>
            <w:rStyle w:val="890"/>
          </w:rPr>
          <mc:AlternateContent>
            <mc:Choice Requires="wpg">
              <w:drawing>
                <wp:inline xmlns:wp="http://schemas.openxmlformats.org/drawingml/2006/wordprocessingDrawing" distT="0" distB="0" distL="0" distR="0">
                  <wp:extent cx="2867025" cy="3048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74888" name=""/>
                          <pic:cNvPicPr>
                            <a:picLocks noChangeAspect="1"/>
                          </pic:cNvPicPr>
                          <pic:nvPr/>
                        </pic:nvPicPr>
                        <pic:blipFill>
                          <a:blip r:embed="rId16"/>
                          <a:stretch/>
                        </pic:blipFill>
                        <pic:spPr bwMode="auto">
                          <a:xfrm>
                            <a:off x="0" y="0"/>
                            <a:ext cx="2867024" cy="30479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25.8pt;height:24.0pt;mso-wrap-distance-left:0.0pt;mso-wrap-distance-top:0.0pt;mso-wrap-distance-right:0.0pt;mso-wrap-distance-bottom:0.0pt;" stroked="false">
                  <v:path textboxrect="0,0,0,0"/>
                  <v:imagedata r:id="rId16" o:title=""/>
                </v:shape>
              </w:pict>
            </mc:Fallback>
          </mc:AlternateContent>
        </w:r>
      </w:hyperlink>
      <w:r>
        <w:rPr>
          <w:highlight w:val="none"/>
        </w:rPr>
      </w:r>
      <w:r/>
    </w:p>
    <w:p>
      <w:pPr>
        <w:jc w:val="both"/>
        <w:tabs>
          <w:tab w:val="left" w:pos="340" w:leader="none"/>
          <w:tab w:val="left" w:pos="680" w:leader="none"/>
        </w:tabs>
      </w:pPr>
      <w:r>
        <w:tab/>
        <w:t xml:space="preserve">Where (</w:t>
      </w:r>
      <w:hyperlink r:id="rId19" w:tooltip="https://www.codecogs.com/eqnedit.php?latex=%5Ceta#0" w:history="1">
        <w:r>
          <w:rPr>
            <w:rStyle w:val="890"/>
          </w:rPr>
        </w:r>
        <w:r>
          <w:rPr>
            <w:rStyle w:val="890"/>
          </w:rPr>
          <mc:AlternateContent>
            <mc:Choice Requires="wpg">
              <w:drawing>
                <wp:inline xmlns:wp="http://schemas.openxmlformats.org/drawingml/2006/wordprocessingDrawing" distT="0" distB="0" distL="0" distR="0">
                  <wp:extent cx="45720" cy="4572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80497" name=""/>
                          <pic:cNvPicPr>
                            <a:picLocks noChangeAspect="1"/>
                          </pic:cNvPicPr>
                          <pic:nvPr/>
                        </pic:nvPicPr>
                        <pic:blipFill>
                          <a:blip r:embed="rId18"/>
                          <a:stretch/>
                        </pic:blipFill>
                        <pic:spPr bwMode="auto">
                          <a:xfrm flipH="0" flipV="0">
                            <a:off x="0" y="0"/>
                            <a:ext cx="45720" cy="457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3.6pt;height:3.6pt;mso-wrap-distance-left:0.0pt;mso-wrap-distance-top:0.0pt;mso-wrap-distance-right:0.0pt;mso-wrap-distance-bottom:0.0pt;" stroked="false">
                  <v:path textboxrect="0,0,0,0"/>
                  <v:imagedata r:id="rId18" o:title=""/>
                </v:shape>
              </w:pict>
            </mc:Fallback>
          </mc:AlternateContent>
        </w:r>
      </w:hyperlink>
      <w:r>
        <w:t xml:space="preserve">) stands for the </w:t>
      </w:r>
      <w:r>
        <w:t xml:space="preserve">density</w:t>
      </w:r>
      <w:r>
        <w:t xml:space="preserve"> of single fibroblast cells, (</w:t>
      </w:r>
      <w:hyperlink r:id="rId21" w:tooltip="https://www.codecogs.com/eqnedit.php?latex=d#0" w:history="1">
        <w:r>
          <w:rPr>
            <w:rStyle w:val="890"/>
          </w:rPr>
        </w:r>
        <w:r>
          <w:rPr>
            <w:rStyle w:val="890"/>
          </w:rPr>
          <mc:AlternateContent>
            <mc:Choice Requires="wpg">
              <w:drawing>
                <wp:inline xmlns:wp="http://schemas.openxmlformats.org/drawingml/2006/wordprocessingDrawing" distT="0" distB="0" distL="0" distR="0">
                  <wp:extent cx="45720" cy="4572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808628" name=""/>
                          <pic:cNvPicPr>
                            <a:picLocks noChangeAspect="1"/>
                          </pic:cNvPicPr>
                          <pic:nvPr/>
                        </pic:nvPicPr>
                        <pic:blipFill>
                          <a:blip r:embed="rId20"/>
                          <a:stretch/>
                        </pic:blipFill>
                        <pic:spPr bwMode="auto">
                          <a:xfrm flipH="0" flipV="0">
                            <a:off x="0" y="0"/>
                            <a:ext cx="45720" cy="457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6pt;height:3.6pt;mso-wrap-distance-left:0.0pt;mso-wrap-distance-top:0.0pt;mso-wrap-distance-right:0.0pt;mso-wrap-distance-bottom:0.0pt;" stroked="false">
                  <v:path textboxrect="0,0,0,0"/>
                  <v:imagedata r:id="rId20" o:title=""/>
                </v:shape>
              </w:pict>
            </mc:Fallback>
          </mc:AlternateContent>
        </w:r>
      </w:hyperlink>
      <w:r>
        <w:t xml:space="preserve">) and </w:t>
      </w:r>
      <w:r>
        <w:t xml:space="preserve"> (</w:t>
      </w:r>
      <w:hyperlink r:id="rId23" w:tooltip="https://www.codecogs.com/eqnedit.php?latex=c#0" w:history="1">
        <w:r>
          <w:rPr>
            <w:rStyle w:val="890"/>
          </w:rPr>
        </w:r>
        <w:r>
          <w:rPr>
            <w:rStyle w:val="890"/>
            <w:u w:val="none"/>
          </w:rPr>
          <mc:AlternateContent>
            <mc:Choice Requires="wpg">
              <w:drawing>
                <wp:inline xmlns:wp="http://schemas.openxmlformats.org/drawingml/2006/wordprocessingDrawing" distT="0" distB="0" distL="0" distR="0">
                  <wp:extent cx="45720" cy="4572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71016" name=""/>
                          <pic:cNvPicPr>
                            <a:picLocks noChangeAspect="1"/>
                          </pic:cNvPicPr>
                          <pic:nvPr/>
                        </pic:nvPicPr>
                        <pic:blipFill>
                          <a:blip r:embed="rId22"/>
                          <a:stretch/>
                        </pic:blipFill>
                        <pic:spPr bwMode="auto">
                          <a:xfrm flipH="0" flipV="0">
                            <a:off x="0" y="0"/>
                            <a:ext cx="45720" cy="457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3.6pt;height:3.6pt;mso-wrap-distance-left:0.0pt;mso-wrap-distance-top:0.0pt;mso-wrap-distance-right:0.0pt;mso-wrap-distance-bottom:0.0pt;" stroked="false">
                  <v:path textboxrect="0,0,0,0"/>
                  <v:imagedata r:id="rId22" o:title=""/>
                </v:shape>
              </w:pict>
            </mc:Fallback>
          </mc:AlternateContent>
        </w:r>
      </w:hyperlink>
      <w:r>
        <w:t xml:space="preserve">)</w:t>
      </w:r>
      <w:r>
        <w:t xml:space="preserve"> the coefficients of normal </w:t>
      </w:r>
      <w:r>
        <w:t xml:space="preserve">and chemical diffusion</w:t>
      </w:r>
      <w:r>
        <w:t xml:space="preserve">, (</w:t>
      </w:r>
      <w:r/>
      <w:hyperlink r:id="rId25" w:tooltip="https://www.codecogs.com/eqnedit.php?latex=a#0" w:history="1">
        <w:r>
          <w:rPr>
            <w:rStyle w:val="890"/>
          </w:rPr>
        </w:r>
        <w:r>
          <w:rPr>
            <w:rStyle w:val="890"/>
          </w:rPr>
          <mc:AlternateContent>
            <mc:Choice Requires="wpg">
              <w:drawing>
                <wp:inline xmlns:wp="http://schemas.openxmlformats.org/drawingml/2006/wordprocessingDrawing" distT="0" distB="0" distL="0" distR="0">
                  <wp:extent cx="45720" cy="4572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59756" name=""/>
                          <pic:cNvPicPr>
                            <a:picLocks noChangeAspect="1"/>
                          </pic:cNvPicPr>
                          <pic:nvPr/>
                        </pic:nvPicPr>
                        <pic:blipFill>
                          <a:blip r:embed="rId24"/>
                          <a:stretch/>
                        </pic:blipFill>
                        <pic:spPr bwMode="auto">
                          <a:xfrm flipH="0" flipV="0">
                            <a:off x="0" y="0"/>
                            <a:ext cx="45720" cy="457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3.6pt;height:3.6pt;mso-wrap-distance-left:0.0pt;mso-wrap-distance-top:0.0pt;mso-wrap-distance-right:0.0pt;mso-wrap-distance-bottom:0.0pt;" stroked="false">
                  <v:path textboxrect="0,0,0,0"/>
                  <v:imagedata r:id="rId24" o:title=""/>
                </v:shape>
              </w:pict>
            </mc:Fallback>
          </mc:AlternateContent>
        </w:r>
      </w:hyperlink>
      <w:r>
        <w:t xml:space="preserve">) and (</w:t>
      </w:r>
      <w:hyperlink r:id="rId27" w:tooltip="https://www.codecogs.com/eqnedit.php?latex=b#0" w:history="1">
        <w:r>
          <w:rPr>
            <w:rStyle w:val="890"/>
          </w:rPr>
        </w:r>
        <w:r>
          <w:rPr>
            <w:rStyle w:val="890"/>
          </w:rPr>
          <mc:AlternateContent>
            <mc:Choice Requires="wpg">
              <w:drawing>
                <wp:inline xmlns:wp="http://schemas.openxmlformats.org/drawingml/2006/wordprocessingDrawing" distT="0" distB="0" distL="0" distR="0">
                  <wp:extent cx="72875" cy="72875"/>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2655" name=""/>
                          <pic:cNvPicPr>
                            <a:picLocks noChangeAspect="1"/>
                          </pic:cNvPicPr>
                          <pic:nvPr/>
                        </pic:nvPicPr>
                        <pic:blipFill>
                          <a:blip r:embed="rId26"/>
                          <a:stretch/>
                        </pic:blipFill>
                        <pic:spPr bwMode="auto">
                          <a:xfrm flipH="0" flipV="0">
                            <a:off x="0" y="0"/>
                            <a:ext cx="72875" cy="7287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5.7pt;height:5.7pt;mso-wrap-distance-left:0.0pt;mso-wrap-distance-top:0.0pt;mso-wrap-distance-right:0.0pt;mso-wrap-distance-bottom:0.0pt;" stroked="false">
                  <v:path textboxrect="0,0,0,0"/>
                  <v:imagedata r:id="rId26" o:title=""/>
                </v:shape>
              </w:pict>
            </mc:Fallback>
          </mc:AlternateContent>
        </w:r>
      </w:hyperlink>
      <w:r>
        <w:t xml:space="preserve">) the rate of cluster aggregations and fragmentation</w:t>
      </w:r>
      <w:r>
        <w:t xml:space="preserve">, and (</w:t>
      </w:r>
      <w:hyperlink r:id="rId29" w:tooltip="https://www.codecogs.com/eqnedit.php?latex=%5Czeta_%5Cell#0" w:history="1">
        <w:r>
          <w:rPr>
            <w:rStyle w:val="890"/>
          </w:rPr>
        </w:r>
        <w:r>
          <w:rPr>
            <w:rStyle w:val="890"/>
          </w:rPr>
          <mc:AlternateContent>
            <mc:Choice Requires="wpg">
              <w:drawing>
                <wp:inline xmlns:wp="http://schemas.openxmlformats.org/drawingml/2006/wordprocessingDrawing" distT="0" distB="0" distL="0" distR="0">
                  <wp:extent cx="91537" cy="91537"/>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90398" name=""/>
                          <pic:cNvPicPr>
                            <a:picLocks noChangeAspect="1"/>
                          </pic:cNvPicPr>
                          <pic:nvPr/>
                        </pic:nvPicPr>
                        <pic:blipFill>
                          <a:blip r:embed="rId28"/>
                          <a:stretch/>
                        </pic:blipFill>
                        <pic:spPr bwMode="auto">
                          <a:xfrm flipH="0" flipV="0">
                            <a:off x="0" y="0"/>
                            <a:ext cx="91536" cy="9153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7.2pt;height:7.2pt;mso-wrap-distance-left:0.0pt;mso-wrap-distance-top:0.0pt;mso-wrap-distance-right:0.0pt;mso-wrap-distance-bottom:0.0pt;" stroked="false">
                  <v:path textboxrect="0,0,0,0"/>
                  <v:imagedata r:id="rId28" o:title=""/>
                </v:shape>
              </w:pict>
            </mc:Fallback>
          </mc:AlternateContent>
        </w:r>
      </w:hyperlink>
      <w:r>
        <w:t xml:space="preserve">) the cell cluster of size (</w:t>
      </w:r>
      <w:hyperlink r:id="rId31" w:tooltip="https://www.codecogs.com/eqnedit.php?latex=%5Cell#0" w:history="1">
        <w:r>
          <w:rPr>
            <w:rStyle w:val="890"/>
          </w:rPr>
        </w:r>
        <w:r>
          <w:rPr>
            <w:rStyle w:val="890"/>
          </w:rPr>
          <mc:AlternateContent>
            <mc:Choice Requires="wpg">
              <w:drawing>
                <wp:inline xmlns:wp="http://schemas.openxmlformats.org/drawingml/2006/wordprocessingDrawing" distT="0" distB="0" distL="0" distR="0">
                  <wp:extent cx="45720" cy="4572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87382" name=""/>
                          <pic:cNvPicPr>
                            <a:picLocks noChangeAspect="1"/>
                          </pic:cNvPicPr>
                          <pic:nvPr/>
                        </pic:nvPicPr>
                        <pic:blipFill>
                          <a:blip r:embed="rId30"/>
                          <a:stretch/>
                        </pic:blipFill>
                        <pic:spPr bwMode="auto">
                          <a:xfrm flipH="0" flipV="0">
                            <a:off x="0" y="0"/>
                            <a:ext cx="45720" cy="457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3.6pt;height:3.6pt;mso-wrap-distance-left:0.0pt;mso-wrap-distance-top:0.0pt;mso-wrap-distance-right:0.0pt;mso-wrap-distance-bottom:0.0pt;" stroked="false">
                  <v:path textboxrect="0,0,0,0"/>
                  <v:imagedata r:id="rId30" o:title=""/>
                </v:shape>
              </w:pict>
            </mc:Fallback>
          </mc:AlternateContent>
        </w:r>
      </w:hyperlink>
      <w:r>
        <w:t xml:space="preserve">).</w:t>
      </w:r>
      <w:r>
        <w:rPr>
          <w:highlight w:val="none"/>
        </w:rPr>
      </w:r>
    </w:p>
    <w:p>
      <w:pPr>
        <w:jc w:val="both"/>
        <w:tabs>
          <w:tab w:val="left" w:pos="340" w:leader="none"/>
          <w:tab w:val="left" w:pos="680" w:leader="none"/>
        </w:tabs>
        <w:rPr>
          <w:highlight w:val="none"/>
        </w:rPr>
      </w:pPr>
      <w:r>
        <w:tab/>
        <w:t xml:space="preserve">T</w:t>
      </w:r>
      <w:r>
        <w:t xml:space="preserve">he change in fibroblast density (n) is therefore defined as the fluxes that contribute to the various phenomena [3]. Here, we considered normal diffusion (Brownian motion), cell aggregation (Becker-Döring) and chemotaxis, depending on the stimuli or moveme</w:t>
      </w:r>
      <w:r>
        <w:t xml:space="preserve">nt pattern observed on in vitro experiments.</w:t>
      </w:r>
      <w:r/>
      <w:r/>
    </w:p>
    <w:p>
      <w:pPr>
        <w:jc w:val="both"/>
        <w:tabs>
          <w:tab w:val="left" w:pos="340" w:leader="none"/>
          <w:tab w:val="left" w:pos="680" w:leader="none"/>
        </w:tabs>
      </w:pPr>
      <w:r>
        <w:tab/>
        <w:t xml:space="preserve">I</w:t>
      </w:r>
      <w:r>
        <w:t xml:space="preserve">n-silico model. The same mechanisms are explored computationally using a Markov Chain Monte Carlo approach to simulate representations of either homeostatic or fibrotic states. The in-silica model  allows us to explore different conditions that lead to spe</w:t>
      </w:r>
      <w:r>
        <w:t xml:space="preserve">cific outcomes, such as fibrotic responses. </w:t>
      </w:r>
      <w:r/>
    </w:p>
    <w:p>
      <w:pPr>
        <w:jc w:val="both"/>
        <w:tabs>
          <w:tab w:val="left" w:pos="340" w:leader="none"/>
          <w:tab w:val="left" w:pos="680" w:leader="none"/>
        </w:tabs>
      </w:pPr>
      <w:r>
        <w:tab/>
        <w:t xml:space="preserve">I</w:t>
      </w:r>
      <w:r>
        <w:t xml:space="preserve">n-vitro experiments. HFL-1 (ATCC CCL-153) cells were seeded with a 0.15x 106 cells/ml density in a 10% FBS, 1% penicillin-streptomycin culture, and cultivated in 6-well place inside a Incucyte© S3 Live CEll Analysis System at 37˚C in a 5% CO2 atmosphere. O</w:t>
      </w:r>
      <w:r>
        <w:t xml:space="preserve">ur target parameter during the image acquisition and image processing was to obtain the cells’ average displacement, its standard deviation, and the number of clusters with more than two cells. </w:t>
      </w:r>
      <w:r/>
    </w:p>
    <w:p>
      <w:pPr>
        <w:ind w:firstLine="0"/>
        <w:tabs>
          <w:tab w:val="left" w:pos="340" w:leader="none"/>
          <w:tab w:val="left" w:pos="680" w:leader="none"/>
        </w:tabs>
        <w:rPr>
          <w:sz w:val="10"/>
          <w:szCs w:val="10"/>
        </w:rPr>
      </w:pPr>
      <w:r>
        <w:rPr>
          <w:rtl w:val="0"/>
        </w:rPr>
      </w:r>
      <w:r/>
    </w:p>
    <w:p>
      <w:pPr>
        <w:numPr>
          <w:ilvl w:val="0"/>
          <w:numId w:val="2"/>
        </w:numPr>
        <w:ind w:left="947" w:right="0" w:hanging="720"/>
        <w:jc w:val="center"/>
        <w:keepLines w:val="0"/>
        <w:keepNext w:val="0"/>
        <w:pageBreakBefore w:val="0"/>
        <w:spacing w:before="0" w:after="0" w:line="240" w:lineRule="auto"/>
        <w:widowControl/>
        <w:tabs>
          <w:tab w:val="left" w:pos="340" w:leader="none"/>
          <w:tab w:val="left" w:pos="680" w:leader="none"/>
        </w:tabs>
        <w:rPr>
          <w:rFonts w:ascii="Times New Roman" w:hAnsi="Times New Roman" w:eastAsia="Times New Roman" w:cs="Times New Roman"/>
          <w:b/>
          <w:i w:val="0"/>
          <w:smallCaps w:val="0"/>
          <w:strike w:val="0"/>
          <w:color w:val="000000"/>
          <w:sz w:val="16"/>
          <w:szCs w:val="16"/>
          <w:u w:val="none"/>
          <w:shd w:val="clear" w:color="auto" w:fill="auto"/>
          <w:vertAlign w:val="baseline"/>
        </w:rPr>
      </w:pPr>
      <w:r>
        <w:rPr>
          <w:b/>
          <w:sz w:val="16"/>
          <w:szCs w:val="16"/>
          <w:rtl w:val="0"/>
        </w:rPr>
        <w:t xml:space="preserve"> RESULTS</w:t>
      </w:r>
      <w:r/>
      <w:r>
        <w:rPr>
          <w:rtl w:val="0"/>
        </w:rPr>
      </w:r>
      <w:r/>
      <w:r>
        <w:rPr>
          <w:rFonts w:ascii="Times New Roman" w:hAnsi="Times New Roman" w:eastAsia="Times New Roman" w:cs="Times New Roman"/>
          <w:b/>
          <w:i w:val="0"/>
          <w:smallCaps w:val="0"/>
          <w:strike w:val="0"/>
          <w:color w:val="000000"/>
          <w:sz w:val="16"/>
          <w:szCs w:val="16"/>
          <w:u w:val="none"/>
          <w:shd w:val="clear" w:color="auto" w:fill="auto"/>
          <w:vertAlign w:val="baseline"/>
        </w:rPr>
      </w:r>
    </w:p>
    <w:p>
      <w:pPr>
        <w:jc w:val="both"/>
        <w:tabs>
          <w:tab w:val="left" w:pos="340" w:leader="none"/>
          <w:tab w:val="left" w:pos="680" w:leader="none"/>
        </w:tabs>
      </w:pPr>
      <w:r>
        <w:rPr>
          <w:rtl w:val="0"/>
        </w:rPr>
        <w:tab/>
      </w:r>
      <w:r>
        <w:rPr>
          <w:rtl w:val="0"/>
        </w:rPr>
        <w:t xml:space="preserve">A</w:t>
      </w:r>
      <w:r>
        <w:rPr>
          <w:rtl w:val="0"/>
        </w:rPr>
        <w:t xml:space="preserve"> first analysis of the mathematical model reveals that normal diffusion dominates the first hours (6 hours). Cell aggregation, and chemotaxis, only exhibit effects in the fibroblast movements in a longer time scale (~24-48 hours). Note that for long time p</w:t>
      </w:r>
      <w:r>
        <w:rPr>
          <w:rtl w:val="0"/>
        </w:rPr>
        <w:t xml:space="preserve">eriods, cell aggregation dominates locally, depending on the experiment's initial density conditions.</w:t>
      </w:r>
      <w:r>
        <w:rPr>
          <w:rtl w:val="0"/>
        </w:rPr>
      </w:r>
      <w:r/>
    </w:p>
    <w:p>
      <w:pPr>
        <w:numPr>
          <w:ilvl w:val="0"/>
          <w:numId w:val="2"/>
        </w:numPr>
        <w:ind w:left="947" w:right="0" w:hanging="720"/>
        <w:jc w:val="center"/>
        <w:keepLines w:val="0"/>
        <w:keepNext w:val="0"/>
        <w:pageBreakBefore w:val="0"/>
        <w:spacing w:before="0" w:after="0" w:line="240" w:lineRule="auto"/>
        <w:shd w:val="clear" w:color="auto" w:fill="auto"/>
        <w:widowControl/>
        <w:tabs>
          <w:tab w:val="left" w:pos="340" w:leader="none"/>
          <w:tab w:val="left" w:pos="680" w:leader="none"/>
        </w:tabs>
        <w:rPr>
          <w:rFonts w:ascii="Times New Roman" w:hAnsi="Times New Roman" w:eastAsia="Times New Roman" w:cs="Times New Roman"/>
          <w:b/>
          <w:i w:val="0"/>
          <w:smallCaps w:val="0"/>
          <w:strike w:val="0"/>
          <w:color w:val="000000"/>
          <w:sz w:val="16"/>
          <w:szCs w:val="16"/>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16"/>
          <w:szCs w:val="16"/>
          <w:u w:val="none"/>
          <w:shd w:val="clear" w:color="auto" w:fill="auto"/>
          <w:vertAlign w:val="baseline"/>
          <w:rtl w:val="0"/>
        </w:rPr>
        <w:t xml:space="preserve">CONCLUSION</w:t>
      </w:r>
      <w:r>
        <w:rPr>
          <w:rtl w:val="0"/>
        </w:rPr>
      </w:r>
      <w:r/>
    </w:p>
    <w:p>
      <w:pPr>
        <w:ind w:left="947" w:right="0" w:firstLine="0"/>
        <w:jc w:val="both"/>
        <w:keepLines w:val="0"/>
        <w:keepNext w:val="0"/>
        <w:pageBreakBefore w:val="0"/>
        <w:spacing w:before="0" w:after="0" w:line="240" w:lineRule="auto"/>
        <w:widowControl/>
        <w:tabs>
          <w:tab w:val="left" w:pos="340" w:leader="none"/>
          <w:tab w:val="left" w:pos="680" w:leader="none"/>
        </w:tabs>
        <w:rPr>
          <w:b/>
          <w:sz w:val="8"/>
          <w:szCs w:val="8"/>
        </w:rPr>
        <w:pBdr>
          <w:top w:val="none" w:color="000000" w:sz="0" w:space="0"/>
          <w:left w:val="none" w:color="000000" w:sz="0" w:space="0"/>
          <w:bottom w:val="none" w:color="000000" w:sz="0" w:space="0"/>
          <w:right w:val="none" w:color="000000" w:sz="0" w:space="0"/>
          <w:between w:val="none" w:color="000000" w:sz="0" w:space="0"/>
        </w:pBdr>
      </w:pPr>
      <w:r>
        <w:rPr>
          <w:rtl w:val="0"/>
        </w:rPr>
      </w:r>
      <w:r/>
    </w:p>
    <w:p>
      <w:pPr>
        <w:jc w:val="both"/>
        <w:tabs>
          <w:tab w:val="left" w:pos="340" w:leader="none"/>
          <w:tab w:val="left" w:pos="680" w:leader="none"/>
        </w:tabs>
      </w:pPr>
      <w:r>
        <w:rPr>
          <w:rtl w:val="0"/>
        </w:rPr>
      </w:r>
      <w:r>
        <w:rPr>
          <w:rtl w:val="0"/>
        </w:rPr>
        <w:tab/>
        <w:t xml:space="preserve">T</w:t>
      </w:r>
      <w:r>
        <w:rPr>
          <w:rtl w:val="0"/>
        </w:rPr>
        <w:t xml:space="preserve">hrough modeling and simulation of cellular responses exposed to different conditions and stimuli, we are developing a framework which can be used to guide and optimize in vitro tissue models. Future work includes adding parameters directly associated to th</w:t>
      </w:r>
      <w:r>
        <w:rPr>
          <w:rtl w:val="0"/>
        </w:rPr>
        <w:t xml:space="preserve">e cell-ECM which provide a complete set of parameters that can be used to guide studies related to the fundamental mechanisms behind fibrosis in a faster and more cost- effective fashion.</w:t>
      </w:r>
      <w:r>
        <w:rPr>
          <w:rtl w:val="0"/>
        </w:rPr>
      </w:r>
      <w:r/>
    </w:p>
    <w:p>
      <w:pPr>
        <w:jc w:val="center"/>
        <w:tabs>
          <w:tab w:val="left" w:pos="340" w:leader="none"/>
          <w:tab w:val="left" w:pos="680" w:leader="none"/>
        </w:tabs>
        <w:rPr>
          <w:b/>
          <w:bCs/>
          <w:smallCaps/>
          <w:color w:val="000000"/>
          <w:sz w:val="16"/>
          <w:szCs w:val="16"/>
          <w:highlight w:val="none"/>
        </w:rPr>
      </w:pPr>
      <w:r>
        <w:rPr>
          <w:b/>
          <w:bCs/>
          <w:smallCaps/>
          <w:color w:val="000000"/>
          <w:sz w:val="16"/>
          <w:szCs w:val="16"/>
          <w:rtl w:val="0"/>
        </w:rPr>
        <w:t xml:space="preserve">ACKNOWLEDGMENT</w:t>
      </w:r>
      <w:r>
        <w:rPr>
          <w:b/>
          <w:bCs/>
        </w:rPr>
      </w:r>
      <w:r/>
    </w:p>
    <w:p>
      <w:pPr>
        <w:tabs>
          <w:tab w:val="left" w:pos="340" w:leader="none"/>
          <w:tab w:val="left" w:pos="680" w:leader="none"/>
        </w:tabs>
        <w:rPr>
          <w:sz w:val="8"/>
          <w:szCs w:val="8"/>
        </w:rPr>
      </w:pPr>
      <w:r>
        <w:rPr>
          <w:rtl w:val="0"/>
        </w:rPr>
      </w:r>
      <w:r/>
    </w:p>
    <w:p>
      <w:pPr>
        <w:jc w:val="both"/>
        <w:tabs>
          <w:tab w:val="left" w:pos="340" w:leader="none"/>
          <w:tab w:val="left" w:pos="680" w:leader="none"/>
        </w:tabs>
      </w:pPr>
      <w:r>
        <w:rPr>
          <w:rtl w:val="0"/>
        </w:rPr>
        <w:tab/>
        <w:t xml:space="preserve">This work is supported by NSERC-DG (RGPIN-2021-04185).</w:t>
      </w:r>
      <w:r/>
    </w:p>
    <w:p>
      <w:pPr>
        <w:jc w:val="center"/>
        <w:tabs>
          <w:tab w:val="left" w:pos="340" w:leader="none"/>
          <w:tab w:val="left" w:pos="680" w:leader="none"/>
        </w:tabs>
        <w:rPr>
          <w:b/>
          <w:bCs/>
          <w:smallCaps/>
          <w:color w:val="000000"/>
          <w:sz w:val="16"/>
          <w:szCs w:val="16"/>
        </w:rPr>
      </w:pPr>
      <w:r>
        <w:rPr>
          <w:b/>
          <w:bCs/>
          <w:smallCaps/>
          <w:color w:val="000000"/>
          <w:sz w:val="16"/>
          <w:szCs w:val="16"/>
          <w:rtl w:val="0"/>
        </w:rPr>
        <w:t xml:space="preserve">CONFLICT OF INTEREST</w:t>
      </w:r>
      <w:r>
        <w:rPr>
          <w:b/>
          <w:bCs/>
        </w:rPr>
      </w:r>
      <w:r/>
    </w:p>
    <w:p>
      <w:pPr>
        <w:tabs>
          <w:tab w:val="left" w:pos="340" w:leader="none"/>
          <w:tab w:val="left" w:pos="680" w:leader="none"/>
        </w:tabs>
        <w:rPr>
          <w:sz w:val="10"/>
          <w:szCs w:val="10"/>
        </w:rPr>
      </w:pPr>
      <w:r>
        <w:rPr>
          <w:rtl w:val="0"/>
        </w:rPr>
      </w:r>
      <w:r/>
    </w:p>
    <w:p>
      <w:pPr>
        <w:jc w:val="both"/>
        <w:tabs>
          <w:tab w:val="left" w:pos="340" w:leader="none"/>
          <w:tab w:val="left" w:pos="680" w:leader="none"/>
        </w:tabs>
      </w:pPr>
      <w:r>
        <w:rPr>
          <w:rtl w:val="0"/>
        </w:rPr>
        <w:tab/>
        <w:t xml:space="preserve">The authors declare that they have no conflict of interest.</w:t>
      </w:r>
      <w:r/>
    </w:p>
    <w:p>
      <w:pPr>
        <w:jc w:val="center"/>
        <w:tabs>
          <w:tab w:val="left" w:pos="340" w:leader="none"/>
          <w:tab w:val="left" w:pos="680" w:leader="none"/>
        </w:tabs>
        <w:rPr>
          <w:b/>
          <w:bCs/>
          <w:smallCaps/>
          <w:color w:val="000000"/>
          <w:sz w:val="16"/>
          <w:szCs w:val="16"/>
        </w:rPr>
      </w:pPr>
      <w:r>
        <w:rPr>
          <w:b/>
          <w:bCs/>
          <w:sz w:val="16"/>
          <w:szCs w:val="16"/>
          <w:rtl w:val="0"/>
        </w:rPr>
        <w:t xml:space="preserve">REFERENCES</w:t>
      </w:r>
      <w:r>
        <w:rPr>
          <w:b/>
          <w:bCs/>
        </w:rPr>
      </w:r>
      <w:r/>
    </w:p>
    <w:p>
      <w:pPr>
        <w:numPr>
          <w:ilvl w:val="0"/>
          <w:numId w:val="1"/>
        </w:numPr>
        <w:ind w:left="720" w:hanging="360"/>
        <w:tabs>
          <w:tab w:val="left" w:pos="340" w:leader="none"/>
          <w:tab w:val="left" w:pos="680" w:leader="none"/>
        </w:tabs>
      </w:pPr>
      <w:r>
        <w:rPr>
          <w:sz w:val="16"/>
          <w:szCs w:val="16"/>
          <w:rtl w:val="0"/>
        </w:rPr>
        <w:t xml:space="preserve">Burgess JK, et al.,Pathol. 2016 Dec;240(4):397-409.</w:t>
      </w:r>
      <w:r>
        <w:rPr>
          <w:rtl w:val="0"/>
        </w:rPr>
      </w:r>
      <w:r/>
    </w:p>
    <w:p>
      <w:pPr>
        <w:numPr>
          <w:ilvl w:val="0"/>
          <w:numId w:val="1"/>
        </w:numPr>
        <w:ind w:left="720" w:hanging="360"/>
        <w:keepLines/>
        <w:tabs>
          <w:tab w:val="left" w:pos="340" w:leader="none"/>
          <w:tab w:val="left" w:pos="680" w:leader="none"/>
        </w:tabs>
      </w:pPr>
      <w:r>
        <w:rPr>
          <w:sz w:val="16"/>
          <w:szCs w:val="16"/>
          <w:rtl w:val="0"/>
        </w:rPr>
        <w:t xml:space="preserve">Ryan T. et al., Front Pharmacol. 2014; 5: 123.</w:t>
      </w:r>
      <w:r>
        <w:rPr>
          <w:rtl w:val="0"/>
        </w:rPr>
      </w:r>
      <w:r/>
    </w:p>
    <w:p>
      <w:pPr>
        <w:numPr>
          <w:ilvl w:val="0"/>
          <w:numId w:val="1"/>
        </w:numPr>
        <w:ind w:left="720" w:hanging="360"/>
        <w:keepLines/>
        <w:tabs>
          <w:tab w:val="left" w:pos="340" w:leader="none"/>
          <w:tab w:val="left" w:pos="680" w:leader="none"/>
        </w:tabs>
      </w:pPr>
      <w:r>
        <w:rPr>
          <w:sz w:val="16"/>
          <w:szCs w:val="16"/>
          <w:rtl w:val="0"/>
        </w:rPr>
        <w:t xml:space="preserve">Murray, J.D. ISBN-10: 0387952284 Vol. 3. NY 2001.</w:t>
      </w:r>
      <w:r>
        <w:rPr>
          <w:rtl w:val="0"/>
        </w:rPr>
      </w:r>
      <w:r/>
    </w:p>
    <w:sectPr>
      <w:footnotePr/>
      <w:endnotePr/>
      <w:type w:val="continuous"/>
      <w:pgSz w:w="11907" w:h="15819" w:orient="portrait"/>
      <w:pgMar w:top="1531" w:right="936" w:bottom="1877" w:left="936" w:header="851" w:footer="964" w:gutter="0"/>
      <w:cols w:num="2" w:sep="0" w:space="1701" w:equalWidth="0">
        <w:col w:w="4847" w:space="340"/>
        <w:col w:w="4847" w:space="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right="-563" w:firstLine="0"/>
      <w:jc w:val="center"/>
      <w:tabs>
        <w:tab w:val="left" w:pos="340" w:leader="none"/>
        <w:tab w:val="left" w:pos="680" w:leader="none"/>
      </w:tabs>
      <w:rPr>
        <w:color w:val="000000"/>
        <w:sz w:val="18"/>
        <w:szCs w:val="18"/>
      </w:rPr>
      <w:pBdr>
        <w:top w:val="none" w:color="000000" w:sz="0" w:space="0"/>
        <w:left w:val="none" w:color="000000" w:sz="0" w:space="0"/>
        <w:bottom w:val="none" w:color="000000" w:sz="0" w:space="0"/>
        <w:right w:val="none" w:color="000000" w:sz="0" w:space="0"/>
        <w:between w:val="none" w:color="000000" w:sz="0" w:space="0"/>
      </w:pBdr>
    </w:pPr>
    <w:r>
      <w:rPr>
        <w:color w:val="000000"/>
        <w:sz w:val="18"/>
        <w:szCs w:val="18"/>
        <w:rtl w:val="0"/>
      </w:rPr>
      <w:t xml:space="preserve">The 46</w:t>
    </w:r>
    <w:r>
      <w:rPr>
        <w:color w:val="000000"/>
        <w:sz w:val="18"/>
        <w:szCs w:val="18"/>
        <w:vertAlign w:val="superscript"/>
        <w:rtl w:val="0"/>
      </w:rPr>
      <w:t xml:space="preserve">th</w:t>
    </w:r>
    <w:r>
      <w:rPr>
        <w:color w:val="000000"/>
        <w:sz w:val="18"/>
        <w:szCs w:val="18"/>
        <w:rtl w:val="0"/>
      </w:rPr>
      <w:t xml:space="preserve"> Conference of The Canadian Medical and Biological Engineering Society</w:t>
    </w:r>
    <w:r/>
  </w:p>
  <w:p>
    <w:pPr>
      <w:ind w:right="-563" w:firstLine="0"/>
      <w:jc w:val="center"/>
      <w:tabs>
        <w:tab w:val="left" w:pos="340" w:leader="none"/>
        <w:tab w:val="left" w:pos="680" w:leader="none"/>
      </w:tabs>
      <w:rPr>
        <w:color w:val="000000"/>
        <w:sz w:val="18"/>
        <w:szCs w:val="18"/>
      </w:rPr>
      <w:pBdr>
        <w:top w:val="none" w:color="000000" w:sz="0" w:space="0"/>
        <w:left w:val="none" w:color="000000" w:sz="0" w:space="0"/>
        <w:bottom w:val="none" w:color="000000" w:sz="0" w:space="0"/>
        <w:right w:val="none" w:color="000000" w:sz="0" w:space="0"/>
        <w:between w:val="none" w:color="000000" w:sz="0" w:space="0"/>
      </w:pBdr>
    </w:pPr>
    <w:r>
      <w:rPr>
        <w:color w:val="000000"/>
        <w:sz w:val="18"/>
        <w:szCs w:val="18"/>
        <w:rtl w:val="0"/>
      </w:rPr>
      <w:t xml:space="preserve">La Société Canadienne de Génie Biomédical</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right="-563" w:firstLine="0"/>
      <w:jc w:val="center"/>
      <w:tabs>
        <w:tab w:val="left" w:pos="340" w:leader="none"/>
        <w:tab w:val="left" w:pos="680" w:leader="none"/>
      </w:tabs>
      <w:rPr>
        <w:color w:val="000000"/>
        <w:sz w:val="18"/>
        <w:szCs w:val="18"/>
      </w:rPr>
      <w:pBdr>
        <w:top w:val="none" w:color="000000" w:sz="0" w:space="0"/>
        <w:left w:val="none" w:color="000000" w:sz="0" w:space="0"/>
        <w:bottom w:val="none" w:color="000000" w:sz="0" w:space="0"/>
        <w:right w:val="none" w:color="000000" w:sz="0" w:space="0"/>
        <w:between w:val="none" w:color="000000" w:sz="0" w:space="0"/>
      </w:pBdr>
    </w:pPr>
    <w:r>
      <w:rPr>
        <w:color w:val="000000"/>
        <w:sz w:val="18"/>
        <w:szCs w:val="18"/>
        <w:rtl w:val="0"/>
      </w:rPr>
      <w:t xml:space="preserve">The 46</w:t>
    </w:r>
    <w:r>
      <w:rPr>
        <w:color w:val="000000"/>
        <w:sz w:val="18"/>
        <w:szCs w:val="18"/>
        <w:vertAlign w:val="superscript"/>
        <w:rtl w:val="0"/>
      </w:rPr>
      <w:t xml:space="preserve">th</w:t>
    </w:r>
    <w:r>
      <w:rPr>
        <w:color w:val="000000"/>
        <w:sz w:val="18"/>
        <w:szCs w:val="18"/>
        <w:rtl w:val="0"/>
      </w:rPr>
      <w:t xml:space="preserve"> Conference of The Canadian Medical and Biological Engineering Society</w:t>
    </w:r>
    <w:r/>
  </w:p>
  <w:p>
    <w:pPr>
      <w:ind w:right="-563" w:firstLine="0"/>
      <w:jc w:val="center"/>
      <w:tabs>
        <w:tab w:val="left" w:pos="340" w:leader="none"/>
        <w:tab w:val="left" w:pos="680" w:leader="none"/>
      </w:tabs>
      <w:rPr>
        <w:color w:val="000000"/>
        <w:sz w:val="18"/>
        <w:szCs w:val="18"/>
      </w:rPr>
      <w:pBdr>
        <w:top w:val="none" w:color="000000" w:sz="0" w:space="0"/>
        <w:left w:val="none" w:color="000000" w:sz="0" w:space="0"/>
        <w:bottom w:val="none" w:color="000000" w:sz="0" w:space="0"/>
        <w:right w:val="none" w:color="000000" w:sz="0" w:space="0"/>
        <w:between w:val="none" w:color="000000" w:sz="0" w:space="0"/>
      </w:pBdr>
    </w:pPr>
    <w:r>
      <w:rPr>
        <w:color w:val="000000"/>
        <w:sz w:val="18"/>
        <w:szCs w:val="18"/>
        <w:rtl w:val="0"/>
      </w:rPr>
      <w:t xml:space="preserve">La Société Canadienne de Génie Biomédical</w: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firstLine="0"/>
      <w:jc w:val="left"/>
      <w:tabs>
        <w:tab w:val="left" w:pos="340" w:leader="none"/>
        <w:tab w:val="left" w:pos="680" w:leader="none"/>
      </w:tabs>
      <w:rPr>
        <w:color w:val="000000"/>
        <w:sz w:val="18"/>
        <w:szCs w:val="18"/>
      </w:rPr>
      <w:pBdr>
        <w:top w:val="none" w:color="000000" w:sz="0" w:space="0"/>
        <w:left w:val="none" w:color="000000" w:sz="0" w:space="0"/>
        <w:bottom w:val="none" w:color="000000" w:sz="0" w:space="0"/>
        <w:right w:val="none" w:color="000000" w:sz="0" w:space="0"/>
        <w:between w:val="none" w:color="000000" w:sz="0" w:space="0"/>
      </w:pBdr>
    </w:pPr>
    <w:r>
      <w:rPr>
        <w:rtl w:val="0"/>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firstLine="0"/>
      <w:jc w:val="left"/>
      <w:tabs>
        <w:tab w:val="left" w:pos="340" w:leader="none"/>
        <w:tab w:val="left" w:pos="680" w:leader="none"/>
        <w:tab w:val="right" w:pos="10036" w:leader="none"/>
      </w:tabs>
      <w:rPr>
        <w:color w:val="000000"/>
        <w:sz w:val="18"/>
        <w:szCs w:val="18"/>
      </w:rPr>
      <w:pBdr>
        <w:top w:val="none" w:color="000000" w:sz="0" w:space="0"/>
        <w:left w:val="none" w:color="000000" w:sz="0" w:space="0"/>
        <w:bottom w:val="none" w:color="000000" w:sz="0" w:space="0"/>
        <w:right w:val="none" w:color="000000" w:sz="0" w:space="0"/>
        <w:between w:val="none" w:color="000000" w:sz="0" w:space="0"/>
      </w:pBdr>
    </w:pPr>
    <w:r/>
    <w:bookmarkStart w:id="1" w:name="_30j0zll"/>
    <w:r/>
    <w:bookmarkEnd w:id="1"/>
    <w:r>
      <w:rPr>
        <w:color w:val="000000"/>
        <w:sz w:val="18"/>
        <w:szCs w:val="18"/>
      </w:rPr>
      <mc:AlternateContent>
        <mc:Choice Requires="wpg">
          <w:drawing>
            <wp:inline xmlns:wp="http://schemas.openxmlformats.org/drawingml/2006/wordprocessingDrawing" distT="0" distB="0" distL="0" distR="0">
              <wp:extent cx="1638300" cy="6572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
                      <a:srcRect l="0" t="0" r="0" b="0"/>
                      <a:stretch/>
                    </pic:blipFill>
                    <pic:spPr bwMode="auto">
                      <a:xfrm>
                        <a:off x="0" y="0"/>
                        <a:ext cx="1638300" cy="657225"/>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9.0pt;height:51.8pt;mso-wrap-distance-left:0.0pt;mso-wrap-distance-top:0.0pt;mso-wrap-distance-right:0.0pt;mso-wrap-distance-bottom:0.0pt;">
              <v:path textboxrect="0,0,0,0"/>
              <v:imagedata r:id="rId1" o:title=""/>
            </v:shape>
          </w:pict>
        </mc:Fallback>
      </mc:AlternateContent>
    </w:r>
    <w:r>
      <w:rPr>
        <w:color w:val="000000"/>
        <w:sz w:val="18"/>
        <w:szCs w:val="18"/>
        <w:rtl w:val="0"/>
      </w:rPr>
      <w:tab/>
    </w:r>
    <w:r>
      <w:rPr>
        <w:color w:val="000000"/>
        <w:sz w:val="18"/>
        <w:szCs w:val="18"/>
      </w:rPr>
      <w:fldChar w:fldCharType="begin"/>
      <w:instrText xml:space="preserve">PAGE</w:instrText>
      <w:fldChar w:fldCharType="separate"/>
      <w:fldChar w:fldCharType="end"/>
    </w:r>
    <w:r>
      <w:rPr>
        <w:rtl w:val="0"/>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firstLine="0"/>
      <w:jc w:val="left"/>
      <w:tabs>
        <w:tab w:val="left" w:pos="340" w:leader="none"/>
        <w:tab w:val="left" w:pos="680" w:leader="none"/>
        <w:tab w:val="left" w:pos="10036" w:leader="none"/>
      </w:tabs>
      <w:rPr>
        <w:color w:val="000000"/>
        <w:sz w:val="18"/>
        <w:szCs w:val="18"/>
      </w:rPr>
      <w:pBdr>
        <w:top w:val="none" w:color="000000" w:sz="0" w:space="0"/>
        <w:left w:val="none" w:color="000000" w:sz="0" w:space="0"/>
        <w:bottom w:val="none" w:color="000000" w:sz="0" w:space="0"/>
        <w:right w:val="none" w:color="000000" w:sz="0" w:space="0"/>
        <w:between w:val="none" w:color="000000" w:sz="0" w:space="0"/>
      </w:pBdr>
    </w:pPr>
    <w:r>
      <w:rPr>
        <w:color w:val="000000"/>
        <w:sz w:val="18"/>
        <w:szCs w:val="18"/>
      </w:rPr>
      <w:fldChar w:fldCharType="begin"/>
      <w:instrText xml:space="preserve">PAGE</w:instrText>
      <w:fldChar w:fldCharType="separate"/>
      <w:fldChar w:fldCharType="end"/>
    </w:r>
    <w:r>
      <w:rPr>
        <w:rtl w:val="0"/>
      </w:r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firstLine="0"/>
      <w:jc w:val="left"/>
      <w:tabs>
        <w:tab w:val="left" w:pos="340" w:leader="none"/>
        <w:tab w:val="left" w:pos="680" w:leader="none"/>
        <w:tab w:val="left" w:pos="10036" w:leader="none"/>
      </w:tabs>
      <w:rPr>
        <w:color w:val="000000"/>
        <w:sz w:val="18"/>
        <w:szCs w:val="18"/>
      </w:rPr>
      <w:pBdr>
        <w:top w:val="none" w:color="000000" w:sz="0" w:space="0"/>
        <w:left w:val="none" w:color="000000" w:sz="0" w:space="0"/>
        <w:bottom w:val="none" w:color="000000" w:sz="0" w:space="0"/>
        <w:right w:val="none" w:color="000000" w:sz="0" w:space="0"/>
        <w:between w:val="none" w:color="000000" w:sz="0" w:space="0"/>
      </w:pBdr>
    </w:pPr>
    <w:r>
      <w:rPr>
        <w:rtl w:val="0"/>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upperRoman"/>
      <w:isLgl w:val="false"/>
      <w:suff w:val="tab"/>
      <w:lvlText w:val="%1."/>
      <w:lvlJc w:val="left"/>
      <w:pPr>
        <w:ind w:left="947" w:hanging="720"/>
      </w:pPr>
    </w:lvl>
    <w:lvl w:ilvl="1">
      <w:start w:val="1"/>
      <w:numFmt w:val="lowerLetter"/>
      <w:isLgl w:val="false"/>
      <w:suff w:val="tab"/>
      <w:lvlText w:val="%2."/>
      <w:lvlJc w:val="left"/>
      <w:pPr>
        <w:ind w:left="1307" w:hanging="360"/>
      </w:pPr>
    </w:lvl>
    <w:lvl w:ilvl="2">
      <w:start w:val="1"/>
      <w:numFmt w:val="lowerRoman"/>
      <w:isLgl w:val="false"/>
      <w:suff w:val="tab"/>
      <w:lvlText w:val="%3."/>
      <w:lvlJc w:val="right"/>
      <w:pPr>
        <w:ind w:left="2027" w:hanging="180"/>
      </w:pPr>
    </w:lvl>
    <w:lvl w:ilvl="3">
      <w:start w:val="1"/>
      <w:numFmt w:val="decimal"/>
      <w:isLgl w:val="false"/>
      <w:suff w:val="tab"/>
      <w:lvlText w:val="%4."/>
      <w:lvlJc w:val="left"/>
      <w:pPr>
        <w:ind w:left="2747" w:hanging="360"/>
      </w:pPr>
    </w:lvl>
    <w:lvl w:ilvl="4">
      <w:start w:val="1"/>
      <w:numFmt w:val="lowerLetter"/>
      <w:isLgl w:val="false"/>
      <w:suff w:val="tab"/>
      <w:lvlText w:val="%5."/>
      <w:lvlJc w:val="left"/>
      <w:pPr>
        <w:ind w:left="3467" w:hanging="360"/>
      </w:pPr>
    </w:lvl>
    <w:lvl w:ilvl="5">
      <w:start w:val="1"/>
      <w:numFmt w:val="lowerRoman"/>
      <w:isLgl w:val="false"/>
      <w:suff w:val="tab"/>
      <w:lvlText w:val="%6."/>
      <w:lvlJc w:val="right"/>
      <w:pPr>
        <w:ind w:left="4187" w:hanging="180"/>
      </w:pPr>
    </w:lvl>
    <w:lvl w:ilvl="6">
      <w:start w:val="1"/>
      <w:numFmt w:val="decimal"/>
      <w:isLgl w:val="false"/>
      <w:suff w:val="tab"/>
      <w:lvlText w:val="%7."/>
      <w:lvlJc w:val="left"/>
      <w:pPr>
        <w:ind w:left="4907" w:hanging="360"/>
      </w:pPr>
    </w:lvl>
    <w:lvl w:ilvl="7">
      <w:start w:val="1"/>
      <w:numFmt w:val="lowerLetter"/>
      <w:isLgl w:val="false"/>
      <w:suff w:val="tab"/>
      <w:lvlText w:val="%8."/>
      <w:lvlJc w:val="left"/>
      <w:pPr>
        <w:ind w:left="5627" w:hanging="360"/>
      </w:pPr>
    </w:lvl>
    <w:lvl w:ilvl="8">
      <w:start w:val="1"/>
      <w:numFmt w:val="lowerRoman"/>
      <w:isLgl w:val="false"/>
      <w:suff w:val="tab"/>
      <w:lvlText w:val="%9."/>
      <w:lvlJc w:val="right"/>
      <w:pPr>
        <w:ind w:left="63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7">
    <w:name w:val="Heading 1 Char"/>
    <w:link w:val="910"/>
    <w:uiPriority w:val="9"/>
    <w:rPr>
      <w:rFonts w:ascii="Arial" w:hAnsi="Arial" w:eastAsia="Arial" w:cs="Arial"/>
      <w:sz w:val="40"/>
      <w:szCs w:val="40"/>
    </w:rPr>
  </w:style>
  <w:style w:type="character" w:styleId="738">
    <w:name w:val="Heading 2 Char"/>
    <w:link w:val="911"/>
    <w:uiPriority w:val="9"/>
    <w:rPr>
      <w:rFonts w:ascii="Arial" w:hAnsi="Arial" w:eastAsia="Arial" w:cs="Arial"/>
      <w:sz w:val="34"/>
    </w:rPr>
  </w:style>
  <w:style w:type="character" w:styleId="739">
    <w:name w:val="Heading 3 Char"/>
    <w:link w:val="912"/>
    <w:uiPriority w:val="9"/>
    <w:rPr>
      <w:rFonts w:ascii="Arial" w:hAnsi="Arial" w:eastAsia="Arial" w:cs="Arial"/>
      <w:sz w:val="30"/>
      <w:szCs w:val="30"/>
    </w:rPr>
  </w:style>
  <w:style w:type="character" w:styleId="740">
    <w:name w:val="Heading 4 Char"/>
    <w:link w:val="913"/>
    <w:uiPriority w:val="9"/>
    <w:rPr>
      <w:rFonts w:ascii="Arial" w:hAnsi="Arial" w:eastAsia="Arial" w:cs="Arial"/>
      <w:b/>
      <w:bCs/>
      <w:sz w:val="26"/>
      <w:szCs w:val="26"/>
    </w:rPr>
  </w:style>
  <w:style w:type="character" w:styleId="741">
    <w:name w:val="Heading 5 Char"/>
    <w:link w:val="914"/>
    <w:uiPriority w:val="9"/>
    <w:rPr>
      <w:rFonts w:ascii="Arial" w:hAnsi="Arial" w:eastAsia="Arial" w:cs="Arial"/>
      <w:b/>
      <w:bCs/>
      <w:sz w:val="24"/>
      <w:szCs w:val="24"/>
    </w:rPr>
  </w:style>
  <w:style w:type="character" w:styleId="742">
    <w:name w:val="Heading 6 Char"/>
    <w:link w:val="915"/>
    <w:uiPriority w:val="9"/>
    <w:rPr>
      <w:rFonts w:ascii="Arial" w:hAnsi="Arial" w:eastAsia="Arial" w:cs="Arial"/>
      <w:b/>
      <w:bCs/>
      <w:sz w:val="22"/>
      <w:szCs w:val="22"/>
    </w:rPr>
  </w:style>
  <w:style w:type="paragraph" w:styleId="743">
    <w:name w:val="Heading 7"/>
    <w:basedOn w:val="908"/>
    <w:next w:val="908"/>
    <w:link w:val="744"/>
    <w:uiPriority w:val="9"/>
    <w:unhideWhenUsed/>
    <w:qFormat/>
    <w:pPr>
      <w:keepLines/>
      <w:keepNext/>
      <w:spacing w:before="320" w:after="200"/>
      <w:outlineLvl w:val="6"/>
    </w:pPr>
    <w:rPr>
      <w:rFonts w:ascii="Arial" w:hAnsi="Arial" w:eastAsia="Arial" w:cs="Arial"/>
      <w:b/>
      <w:bCs/>
      <w:i/>
      <w:iCs/>
      <w:sz w:val="22"/>
      <w:szCs w:val="22"/>
    </w:rPr>
  </w:style>
  <w:style w:type="character" w:styleId="744">
    <w:name w:val="Heading 7 Char"/>
    <w:link w:val="743"/>
    <w:uiPriority w:val="9"/>
    <w:rPr>
      <w:rFonts w:ascii="Arial" w:hAnsi="Arial" w:eastAsia="Arial" w:cs="Arial"/>
      <w:b/>
      <w:bCs/>
      <w:i/>
      <w:iCs/>
      <w:sz w:val="22"/>
      <w:szCs w:val="22"/>
    </w:rPr>
  </w:style>
  <w:style w:type="paragraph" w:styleId="745">
    <w:name w:val="Heading 8"/>
    <w:basedOn w:val="908"/>
    <w:next w:val="908"/>
    <w:link w:val="746"/>
    <w:uiPriority w:val="9"/>
    <w:unhideWhenUsed/>
    <w:qFormat/>
    <w:pPr>
      <w:keepLines/>
      <w:keepNext/>
      <w:spacing w:before="320" w:after="200"/>
      <w:outlineLvl w:val="7"/>
    </w:pPr>
    <w:rPr>
      <w:rFonts w:ascii="Arial" w:hAnsi="Arial" w:eastAsia="Arial" w:cs="Arial"/>
      <w:i/>
      <w:iCs/>
      <w:sz w:val="22"/>
      <w:szCs w:val="22"/>
    </w:rPr>
  </w:style>
  <w:style w:type="character" w:styleId="746">
    <w:name w:val="Heading 8 Char"/>
    <w:link w:val="745"/>
    <w:uiPriority w:val="9"/>
    <w:rPr>
      <w:rFonts w:ascii="Arial" w:hAnsi="Arial" w:eastAsia="Arial" w:cs="Arial"/>
      <w:i/>
      <w:iCs/>
      <w:sz w:val="22"/>
      <w:szCs w:val="22"/>
    </w:rPr>
  </w:style>
  <w:style w:type="paragraph" w:styleId="747">
    <w:name w:val="Heading 9"/>
    <w:basedOn w:val="908"/>
    <w:next w:val="908"/>
    <w:link w:val="748"/>
    <w:uiPriority w:val="9"/>
    <w:unhideWhenUsed/>
    <w:qFormat/>
    <w:pPr>
      <w:keepLines/>
      <w:keepNext/>
      <w:spacing w:before="320" w:after="200"/>
      <w:outlineLvl w:val="8"/>
    </w:pPr>
    <w:rPr>
      <w:rFonts w:ascii="Arial" w:hAnsi="Arial" w:eastAsia="Arial" w:cs="Arial"/>
      <w:i/>
      <w:iCs/>
      <w:sz w:val="21"/>
      <w:szCs w:val="21"/>
    </w:rPr>
  </w:style>
  <w:style w:type="character" w:styleId="748">
    <w:name w:val="Heading 9 Char"/>
    <w:link w:val="747"/>
    <w:uiPriority w:val="9"/>
    <w:rPr>
      <w:rFonts w:ascii="Arial" w:hAnsi="Arial" w:eastAsia="Arial" w:cs="Arial"/>
      <w:i/>
      <w:iCs/>
      <w:sz w:val="21"/>
      <w:szCs w:val="21"/>
    </w:rPr>
  </w:style>
  <w:style w:type="paragraph" w:styleId="749">
    <w:name w:val="List Paragraph"/>
    <w:basedOn w:val="908"/>
    <w:uiPriority w:val="34"/>
    <w:qFormat/>
    <w:pPr>
      <w:contextualSpacing/>
      <w:ind w:left="720"/>
    </w:pPr>
  </w:style>
  <w:style w:type="table" w:styleId="750">
    <w:name w:val="Normal Table"/>
    <w:uiPriority w:val="99"/>
    <w:semiHidden/>
    <w:unhideWhenUsed/>
    <w:tblPr>
      <w:tblInd w:w="0" w:type="dxa"/>
      <w:tblCellMar>
        <w:left w:w="108" w:type="dxa"/>
        <w:top w:w="0" w:type="dxa"/>
        <w:right w:w="108" w:type="dxa"/>
        <w:bottom w:w="0" w:type="dxa"/>
      </w:tblCellMar>
    </w:tblPr>
  </w:style>
  <w:style w:type="paragraph" w:styleId="751">
    <w:name w:val="No Spacing"/>
    <w:uiPriority w:val="1"/>
    <w:qFormat/>
    <w:pPr>
      <w:spacing w:before="0" w:after="0" w:line="240" w:lineRule="auto"/>
    </w:pPr>
  </w:style>
  <w:style w:type="character" w:styleId="752">
    <w:name w:val="Title Char"/>
    <w:link w:val="916"/>
    <w:uiPriority w:val="10"/>
    <w:rPr>
      <w:sz w:val="48"/>
      <w:szCs w:val="48"/>
    </w:rPr>
  </w:style>
  <w:style w:type="character" w:styleId="753">
    <w:name w:val="Subtitle Char"/>
    <w:link w:val="917"/>
    <w:uiPriority w:val="11"/>
    <w:rPr>
      <w:sz w:val="24"/>
      <w:szCs w:val="24"/>
    </w:rPr>
  </w:style>
  <w:style w:type="paragraph" w:styleId="754">
    <w:name w:val="Quote"/>
    <w:basedOn w:val="908"/>
    <w:next w:val="908"/>
    <w:link w:val="755"/>
    <w:uiPriority w:val="29"/>
    <w:qFormat/>
    <w:pPr>
      <w:ind w:left="720" w:right="720"/>
    </w:pPr>
    <w:rPr>
      <w:i/>
    </w:rPr>
  </w:style>
  <w:style w:type="character" w:styleId="755">
    <w:name w:val="Quote Char"/>
    <w:link w:val="754"/>
    <w:uiPriority w:val="29"/>
    <w:rPr>
      <w:i/>
    </w:rPr>
  </w:style>
  <w:style w:type="paragraph" w:styleId="756">
    <w:name w:val="Intense Quote"/>
    <w:basedOn w:val="908"/>
    <w:next w:val="908"/>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paragraph" w:styleId="758">
    <w:name w:val="Header"/>
    <w:basedOn w:val="908"/>
    <w:link w:val="759"/>
    <w:uiPriority w:val="99"/>
    <w:unhideWhenUsed/>
    <w:pPr>
      <w:spacing w:after="0" w:line="240" w:lineRule="auto"/>
      <w:tabs>
        <w:tab w:val="center" w:pos="7143" w:leader="none"/>
        <w:tab w:val="right" w:pos="14287" w:leader="none"/>
      </w:tabs>
    </w:pPr>
  </w:style>
  <w:style w:type="character" w:styleId="759">
    <w:name w:val="Header Char"/>
    <w:link w:val="758"/>
    <w:uiPriority w:val="99"/>
  </w:style>
  <w:style w:type="paragraph" w:styleId="760">
    <w:name w:val="Footer"/>
    <w:basedOn w:val="908"/>
    <w:link w:val="763"/>
    <w:uiPriority w:val="99"/>
    <w:unhideWhenUsed/>
    <w:pPr>
      <w:spacing w:after="0" w:line="240" w:lineRule="auto"/>
      <w:tabs>
        <w:tab w:val="center" w:pos="7143" w:leader="none"/>
        <w:tab w:val="right" w:pos="14287" w:leader="none"/>
      </w:tabs>
    </w:pPr>
  </w:style>
  <w:style w:type="character" w:styleId="761">
    <w:name w:val="Footer Char"/>
    <w:link w:val="760"/>
    <w:uiPriority w:val="99"/>
  </w:style>
  <w:style w:type="paragraph" w:styleId="762">
    <w:name w:val="Caption"/>
    <w:basedOn w:val="908"/>
    <w:next w:val="908"/>
    <w:uiPriority w:val="35"/>
    <w:semiHidden/>
    <w:unhideWhenUsed/>
    <w:qFormat/>
    <w:pPr>
      <w:spacing w:line="276" w:lineRule="auto"/>
    </w:pPr>
    <w:rPr>
      <w:b/>
      <w:bCs/>
      <w:color w:val="4f81bd" w:themeColor="accent1"/>
      <w:sz w:val="18"/>
      <w:szCs w:val="18"/>
    </w:rPr>
  </w:style>
  <w:style w:type="character" w:styleId="763">
    <w:name w:val="Caption Char"/>
    <w:basedOn w:val="762"/>
    <w:link w:val="760"/>
    <w:uiPriority w:val="99"/>
  </w:style>
  <w:style w:type="table" w:styleId="764">
    <w:name w:val="Table Grid"/>
    <w:basedOn w:val="75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5">
    <w:name w:val="Table Grid Light"/>
    <w:basedOn w:val="75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6">
    <w:name w:val="Plain Table 1"/>
    <w:basedOn w:val="75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7">
    <w:name w:val="Plain Table 2"/>
    <w:basedOn w:val="75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3"/>
    <w:basedOn w:val="75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9">
    <w:name w:val="Plain Table 4"/>
    <w:basedOn w:val="75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0">
    <w:name w:val="Plain Table 5"/>
    <w:basedOn w:val="75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1">
    <w:name w:val="Grid Table 1 Light"/>
    <w:basedOn w:val="75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2">
    <w:name w:val="Grid Table 1 Light - Accent 1"/>
    <w:basedOn w:val="75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3">
    <w:name w:val="Grid Table 1 Light - Accent 2"/>
    <w:basedOn w:val="75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4">
    <w:name w:val="Grid Table 1 Light - Accent 3"/>
    <w:basedOn w:val="75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5">
    <w:name w:val="Grid Table 1 Light - Accent 4"/>
    <w:basedOn w:val="75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6">
    <w:name w:val="Grid Table 1 Light - Accent 5"/>
    <w:basedOn w:val="75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7">
    <w:name w:val="Grid Table 1 Light - Accent 6"/>
    <w:basedOn w:val="75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8">
    <w:name w:val="Grid Table 2"/>
    <w:basedOn w:val="75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9">
    <w:name w:val="Grid Table 2 - Accent 1"/>
    <w:basedOn w:val="75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0">
    <w:name w:val="Grid Table 2 - Accent 2"/>
    <w:basedOn w:val="75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1">
    <w:name w:val="Grid Table 2 - Accent 3"/>
    <w:basedOn w:val="75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2">
    <w:name w:val="Grid Table 2 - Accent 4"/>
    <w:basedOn w:val="75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3">
    <w:name w:val="Grid Table 2 - Accent 5"/>
    <w:basedOn w:val="75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4">
    <w:name w:val="Grid Table 2 - Accent 6"/>
    <w:basedOn w:val="75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5">
    <w:name w:val="Grid Table 3"/>
    <w:basedOn w:val="75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1"/>
    <w:basedOn w:val="75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2"/>
    <w:basedOn w:val="75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3"/>
    <w:basedOn w:val="75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4"/>
    <w:basedOn w:val="75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5"/>
    <w:basedOn w:val="75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6"/>
    <w:basedOn w:val="75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4"/>
    <w:basedOn w:val="75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3">
    <w:name w:val="Grid Table 4 - Accent 1"/>
    <w:basedOn w:val="75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4">
    <w:name w:val="Grid Table 4 - Accent 2"/>
    <w:basedOn w:val="75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5">
    <w:name w:val="Grid Table 4 - Accent 3"/>
    <w:basedOn w:val="75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6">
    <w:name w:val="Grid Table 4 - Accent 4"/>
    <w:basedOn w:val="75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7">
    <w:name w:val="Grid Table 4 - Accent 5"/>
    <w:basedOn w:val="75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8">
    <w:name w:val="Grid Table 4 - Accent 6"/>
    <w:basedOn w:val="75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9">
    <w:name w:val="Grid Table 5 Dark"/>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0">
    <w:name w:val="Grid Table 5 Dark- Accent 1"/>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1">
    <w:name w:val="Grid Table 5 Dark - Accent 2"/>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2">
    <w:name w:val="Grid Table 5 Dark - Accent 3"/>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3">
    <w:name w:val="Grid Table 5 Dark- Accent 4"/>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4">
    <w:name w:val="Grid Table 5 Dark - Accent 5"/>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5">
    <w:name w:val="Grid Table 5 Dark - Accent 6"/>
    <w:basedOn w:val="7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6">
    <w:name w:val="Grid Table 6 Colorful"/>
    <w:basedOn w:val="75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7">
    <w:name w:val="Grid Table 6 Colorful - Accent 1"/>
    <w:basedOn w:val="75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8">
    <w:name w:val="Grid Table 6 Colorful - Accent 2"/>
    <w:basedOn w:val="75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9">
    <w:name w:val="Grid Table 6 Colorful - Accent 3"/>
    <w:basedOn w:val="75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0">
    <w:name w:val="Grid Table 6 Colorful - Accent 4"/>
    <w:basedOn w:val="75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1">
    <w:name w:val="Grid Table 6 Colorful - Accent 5"/>
    <w:basedOn w:val="75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2">
    <w:name w:val="Grid Table 6 Colorful - Accent 6"/>
    <w:basedOn w:val="75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7 Colorful"/>
    <w:basedOn w:val="75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4">
    <w:name w:val="Grid Table 7 Colorful - Accent 1"/>
    <w:basedOn w:val="75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5">
    <w:name w:val="Grid Table 7 Colorful - Accent 2"/>
    <w:basedOn w:val="75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6">
    <w:name w:val="Grid Table 7 Colorful - Accent 3"/>
    <w:basedOn w:val="75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7">
    <w:name w:val="Grid Table 7 Colorful - Accent 4"/>
    <w:basedOn w:val="75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8">
    <w:name w:val="Grid Table 7 Colorful - Accent 5"/>
    <w:basedOn w:val="75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9">
    <w:name w:val="Grid Table 7 Colorful - Accent 6"/>
    <w:basedOn w:val="75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0">
    <w:name w:val="List Table 1 Light"/>
    <w:basedOn w:val="75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1">
    <w:name w:val="List Table 1 Light - Accent 1"/>
    <w:basedOn w:val="75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2">
    <w:name w:val="List Table 1 Light - Accent 2"/>
    <w:basedOn w:val="75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3">
    <w:name w:val="List Table 1 Light - Accent 3"/>
    <w:basedOn w:val="75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4">
    <w:name w:val="List Table 1 Light - Accent 4"/>
    <w:basedOn w:val="75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5">
    <w:name w:val="List Table 1 Light - Accent 5"/>
    <w:basedOn w:val="75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6">
    <w:name w:val="List Table 1 Light - Accent 6"/>
    <w:basedOn w:val="75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7">
    <w:name w:val="List Table 2"/>
    <w:basedOn w:val="75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8">
    <w:name w:val="List Table 2 - Accent 1"/>
    <w:basedOn w:val="75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9">
    <w:name w:val="List Table 2 - Accent 2"/>
    <w:basedOn w:val="75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0">
    <w:name w:val="List Table 2 - Accent 3"/>
    <w:basedOn w:val="75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1">
    <w:name w:val="List Table 2 - Accent 4"/>
    <w:basedOn w:val="75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2">
    <w:name w:val="List Table 2 - Accent 5"/>
    <w:basedOn w:val="75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3">
    <w:name w:val="List Table 2 - Accent 6"/>
    <w:basedOn w:val="75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4">
    <w:name w:val="List Table 3"/>
    <w:basedOn w:val="75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5">
    <w:name w:val="List Table 3 - Accent 1"/>
    <w:basedOn w:val="75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6">
    <w:name w:val="List Table 3 - Accent 2"/>
    <w:basedOn w:val="75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7">
    <w:name w:val="List Table 3 - Accent 3"/>
    <w:basedOn w:val="75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8">
    <w:name w:val="List Table 3 - Accent 4"/>
    <w:basedOn w:val="75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9">
    <w:name w:val="List Table 3 - Accent 5"/>
    <w:basedOn w:val="75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0">
    <w:name w:val="List Table 3 - Accent 6"/>
    <w:basedOn w:val="75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1">
    <w:name w:val="List Table 4"/>
    <w:basedOn w:val="75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2">
    <w:name w:val="List Table 4 - Accent 1"/>
    <w:basedOn w:val="75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3">
    <w:name w:val="List Table 4 - Accent 2"/>
    <w:basedOn w:val="75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4">
    <w:name w:val="List Table 4 - Accent 3"/>
    <w:basedOn w:val="75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5">
    <w:name w:val="List Table 4 - Accent 4"/>
    <w:basedOn w:val="75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6">
    <w:name w:val="List Table 4 - Accent 5"/>
    <w:basedOn w:val="75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7">
    <w:name w:val="List Table 4 - Accent 6"/>
    <w:basedOn w:val="75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8">
    <w:name w:val="List Table 5 Dark"/>
    <w:basedOn w:val="75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1"/>
    <w:basedOn w:val="75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2"/>
    <w:basedOn w:val="75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3"/>
    <w:basedOn w:val="75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4"/>
    <w:basedOn w:val="75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5"/>
    <w:basedOn w:val="75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6"/>
    <w:basedOn w:val="75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6 Colorful"/>
    <w:basedOn w:val="75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6">
    <w:name w:val="List Table 6 Colorful - Accent 1"/>
    <w:basedOn w:val="75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7">
    <w:name w:val="List Table 6 Colorful - Accent 2"/>
    <w:basedOn w:val="75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8">
    <w:name w:val="List Table 6 Colorful - Accent 3"/>
    <w:basedOn w:val="75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9">
    <w:name w:val="List Table 6 Colorful - Accent 4"/>
    <w:basedOn w:val="75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0">
    <w:name w:val="List Table 6 Colorful - Accent 5"/>
    <w:basedOn w:val="75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1">
    <w:name w:val="List Table 6 Colorful - Accent 6"/>
    <w:basedOn w:val="75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2">
    <w:name w:val="List Table 7 Colorful"/>
    <w:basedOn w:val="75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3">
    <w:name w:val="List Table 7 Colorful - Accent 1"/>
    <w:basedOn w:val="75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4">
    <w:name w:val="List Table 7 Colorful - Accent 2"/>
    <w:basedOn w:val="75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5">
    <w:name w:val="List Table 7 Colorful - Accent 3"/>
    <w:basedOn w:val="75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6">
    <w:name w:val="List Table 7 Colorful - Accent 4"/>
    <w:basedOn w:val="75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7">
    <w:name w:val="List Table 7 Colorful - Accent 5"/>
    <w:basedOn w:val="75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8">
    <w:name w:val="List Table 7 Colorful - Accent 6"/>
    <w:basedOn w:val="75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9">
    <w:name w:val="Lined - Accent"/>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0">
    <w:name w:val="Lined - Accent 1"/>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1">
    <w:name w:val="Lined - Accent 2"/>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2">
    <w:name w:val="Lined - Accent 3"/>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3">
    <w:name w:val="Lined - Accent 4"/>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4">
    <w:name w:val="Lined - Accent 5"/>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5">
    <w:name w:val="Lined - Accent 6"/>
    <w:basedOn w:val="7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6">
    <w:name w:val="Bordered &amp; Lined - Accent"/>
    <w:basedOn w:val="75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7">
    <w:name w:val="Bordered &amp; Lined - Accent 1"/>
    <w:basedOn w:val="75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8">
    <w:name w:val="Bordered &amp; Lined - Accent 2"/>
    <w:basedOn w:val="75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9">
    <w:name w:val="Bordered &amp; Lined - Accent 3"/>
    <w:basedOn w:val="75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0">
    <w:name w:val="Bordered &amp; Lined - Accent 4"/>
    <w:basedOn w:val="75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1">
    <w:name w:val="Bordered &amp; Lined - Accent 5"/>
    <w:basedOn w:val="75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2">
    <w:name w:val="Bordered &amp; Lined - Accent 6"/>
    <w:basedOn w:val="75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3">
    <w:name w:val="Bordered"/>
    <w:basedOn w:val="75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4">
    <w:name w:val="Bordered - Accent 1"/>
    <w:basedOn w:val="75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5">
    <w:name w:val="Bordered - Accent 2"/>
    <w:basedOn w:val="75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6">
    <w:name w:val="Bordered - Accent 3"/>
    <w:basedOn w:val="75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7">
    <w:name w:val="Bordered - Accent 4"/>
    <w:basedOn w:val="75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8">
    <w:name w:val="Bordered - Accent 5"/>
    <w:basedOn w:val="75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9">
    <w:name w:val="Bordered - Accent 6"/>
    <w:basedOn w:val="75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0">
    <w:name w:val="Hyperlink"/>
    <w:uiPriority w:val="99"/>
    <w:unhideWhenUsed/>
    <w:rPr>
      <w:color w:val="0000ff" w:themeColor="hyperlink"/>
      <w:u w:val="single"/>
    </w:rPr>
  </w:style>
  <w:style w:type="paragraph" w:styleId="891">
    <w:name w:val="footnote text"/>
    <w:basedOn w:val="908"/>
    <w:link w:val="892"/>
    <w:uiPriority w:val="99"/>
    <w:semiHidden/>
    <w:unhideWhenUsed/>
    <w:pPr>
      <w:spacing w:after="40" w:line="240" w:lineRule="auto"/>
    </w:pPr>
    <w:rPr>
      <w:sz w:val="18"/>
    </w:rPr>
  </w:style>
  <w:style w:type="character" w:styleId="892">
    <w:name w:val="Footnote Text Char"/>
    <w:link w:val="891"/>
    <w:uiPriority w:val="99"/>
    <w:rPr>
      <w:sz w:val="18"/>
    </w:rPr>
  </w:style>
  <w:style w:type="character" w:styleId="893">
    <w:name w:val="footnote reference"/>
    <w:uiPriority w:val="99"/>
    <w:unhideWhenUsed/>
    <w:rPr>
      <w:vertAlign w:val="superscript"/>
    </w:rPr>
  </w:style>
  <w:style w:type="paragraph" w:styleId="894">
    <w:name w:val="endnote text"/>
    <w:basedOn w:val="908"/>
    <w:link w:val="895"/>
    <w:uiPriority w:val="99"/>
    <w:semiHidden/>
    <w:unhideWhenUsed/>
    <w:pPr>
      <w:spacing w:after="0" w:line="240" w:lineRule="auto"/>
    </w:pPr>
    <w:rPr>
      <w:sz w:val="20"/>
    </w:rPr>
  </w:style>
  <w:style w:type="character" w:styleId="895">
    <w:name w:val="Endnote Text Char"/>
    <w:link w:val="894"/>
    <w:uiPriority w:val="99"/>
    <w:rPr>
      <w:sz w:val="20"/>
    </w:rPr>
  </w:style>
  <w:style w:type="character" w:styleId="896">
    <w:name w:val="endnote reference"/>
    <w:uiPriority w:val="99"/>
    <w:semiHidden/>
    <w:unhideWhenUsed/>
    <w:rPr>
      <w:vertAlign w:val="superscript"/>
    </w:rPr>
  </w:style>
  <w:style w:type="paragraph" w:styleId="897">
    <w:name w:val="toc 1"/>
    <w:basedOn w:val="908"/>
    <w:next w:val="908"/>
    <w:uiPriority w:val="39"/>
    <w:unhideWhenUsed/>
    <w:pPr>
      <w:ind w:left="0" w:right="0" w:firstLine="0"/>
      <w:spacing w:after="57"/>
    </w:pPr>
  </w:style>
  <w:style w:type="paragraph" w:styleId="898">
    <w:name w:val="toc 2"/>
    <w:basedOn w:val="908"/>
    <w:next w:val="908"/>
    <w:uiPriority w:val="39"/>
    <w:unhideWhenUsed/>
    <w:pPr>
      <w:ind w:left="283" w:right="0" w:firstLine="0"/>
      <w:spacing w:after="57"/>
    </w:pPr>
  </w:style>
  <w:style w:type="paragraph" w:styleId="899">
    <w:name w:val="toc 3"/>
    <w:basedOn w:val="908"/>
    <w:next w:val="908"/>
    <w:uiPriority w:val="39"/>
    <w:unhideWhenUsed/>
    <w:pPr>
      <w:ind w:left="567" w:right="0" w:firstLine="0"/>
      <w:spacing w:after="57"/>
    </w:pPr>
  </w:style>
  <w:style w:type="paragraph" w:styleId="900">
    <w:name w:val="toc 4"/>
    <w:basedOn w:val="908"/>
    <w:next w:val="908"/>
    <w:uiPriority w:val="39"/>
    <w:unhideWhenUsed/>
    <w:pPr>
      <w:ind w:left="850" w:right="0" w:firstLine="0"/>
      <w:spacing w:after="57"/>
    </w:pPr>
  </w:style>
  <w:style w:type="paragraph" w:styleId="901">
    <w:name w:val="toc 5"/>
    <w:basedOn w:val="908"/>
    <w:next w:val="908"/>
    <w:uiPriority w:val="39"/>
    <w:unhideWhenUsed/>
    <w:pPr>
      <w:ind w:left="1134" w:right="0" w:firstLine="0"/>
      <w:spacing w:after="57"/>
    </w:pPr>
  </w:style>
  <w:style w:type="paragraph" w:styleId="902">
    <w:name w:val="toc 6"/>
    <w:basedOn w:val="908"/>
    <w:next w:val="908"/>
    <w:uiPriority w:val="39"/>
    <w:unhideWhenUsed/>
    <w:pPr>
      <w:ind w:left="1417" w:right="0" w:firstLine="0"/>
      <w:spacing w:after="57"/>
    </w:pPr>
  </w:style>
  <w:style w:type="paragraph" w:styleId="903">
    <w:name w:val="toc 7"/>
    <w:basedOn w:val="908"/>
    <w:next w:val="908"/>
    <w:uiPriority w:val="39"/>
    <w:unhideWhenUsed/>
    <w:pPr>
      <w:ind w:left="1701" w:right="0" w:firstLine="0"/>
      <w:spacing w:after="57"/>
    </w:pPr>
  </w:style>
  <w:style w:type="paragraph" w:styleId="904">
    <w:name w:val="toc 8"/>
    <w:basedOn w:val="908"/>
    <w:next w:val="908"/>
    <w:uiPriority w:val="39"/>
    <w:unhideWhenUsed/>
    <w:pPr>
      <w:ind w:left="1984" w:right="0" w:firstLine="0"/>
      <w:spacing w:after="57"/>
    </w:pPr>
  </w:style>
  <w:style w:type="paragraph" w:styleId="905">
    <w:name w:val="toc 9"/>
    <w:basedOn w:val="908"/>
    <w:next w:val="908"/>
    <w:uiPriority w:val="39"/>
    <w:unhideWhenUsed/>
    <w:pPr>
      <w:ind w:left="2268" w:right="0" w:firstLine="0"/>
      <w:spacing w:after="57"/>
    </w:pPr>
  </w:style>
  <w:style w:type="paragraph" w:styleId="906">
    <w:name w:val="TOC Heading"/>
    <w:uiPriority w:val="39"/>
    <w:unhideWhenUsed/>
  </w:style>
  <w:style w:type="paragraph" w:styleId="907">
    <w:name w:val="table of figures"/>
    <w:basedOn w:val="908"/>
    <w:next w:val="908"/>
    <w:uiPriority w:val="99"/>
    <w:unhideWhenUsed/>
    <w:pPr>
      <w:spacing w:after="0" w:afterAutospacing="0"/>
    </w:pPr>
  </w:style>
  <w:style w:type="paragraph" w:styleId="908" w:default="1">
    <w:name w:val="Normal"/>
  </w:style>
  <w:style w:type="table" w:styleId="909" w:default="1">
    <w:name w:val="Table Normal"/>
    <w:tblPr/>
  </w:style>
  <w:style w:type="paragraph" w:styleId="910">
    <w:name w:val="Heading 1"/>
    <w:basedOn w:val="908"/>
    <w:next w:val="908"/>
    <w:pPr>
      <w:ind w:firstLine="0"/>
      <w:jc w:val="center"/>
      <w:keepLines/>
      <w:keepNext/>
      <w:spacing w:before="400" w:after="200"/>
    </w:pPr>
    <w:rPr>
      <w:smallCaps/>
      <w:sz w:val="16"/>
      <w:szCs w:val="16"/>
    </w:rPr>
  </w:style>
  <w:style w:type="paragraph" w:styleId="911">
    <w:name w:val="Heading 2"/>
    <w:basedOn w:val="908"/>
    <w:next w:val="908"/>
    <w:pPr>
      <w:ind w:firstLine="0"/>
      <w:jc w:val="left"/>
      <w:keepLines/>
      <w:keepNext/>
      <w:spacing w:before="300" w:after="150"/>
    </w:pPr>
    <w:rPr>
      <w:i/>
    </w:rPr>
  </w:style>
  <w:style w:type="paragraph" w:styleId="912">
    <w:name w:val="Heading 3"/>
    <w:basedOn w:val="908"/>
    <w:next w:val="908"/>
    <w:pPr>
      <w:ind w:firstLine="0"/>
      <w:jc w:val="left"/>
      <w:keepLines/>
      <w:keepNext/>
      <w:spacing w:before="150"/>
    </w:pPr>
    <w:rPr>
      <w:i/>
    </w:rPr>
  </w:style>
  <w:style w:type="paragraph" w:styleId="913">
    <w:name w:val="Heading 4"/>
    <w:basedOn w:val="908"/>
    <w:next w:val="908"/>
    <w:pPr>
      <w:ind w:firstLine="0"/>
      <w:jc w:val="left"/>
      <w:keepLines/>
      <w:keepNext/>
      <w:spacing w:before="300" w:after="150"/>
    </w:pPr>
    <w:rPr>
      <w:i/>
    </w:rPr>
  </w:style>
  <w:style w:type="paragraph" w:styleId="914">
    <w:name w:val="Heading 5"/>
    <w:basedOn w:val="908"/>
    <w:next w:val="908"/>
    <w:pPr>
      <w:ind w:firstLine="0"/>
      <w:jc w:val="left"/>
      <w:keepLines/>
      <w:keepNext/>
      <w:spacing w:before="150"/>
    </w:pPr>
    <w:rPr>
      <w:i/>
    </w:rPr>
  </w:style>
  <w:style w:type="paragraph" w:styleId="915">
    <w:name w:val="Heading 6"/>
    <w:basedOn w:val="908"/>
    <w:next w:val="908"/>
    <w:pPr>
      <w:ind w:firstLine="0"/>
      <w:jc w:val="left"/>
      <w:keepLines/>
      <w:keepNext/>
      <w:spacing w:before="240" w:after="60"/>
    </w:pPr>
    <w:rPr>
      <w:i/>
    </w:rPr>
  </w:style>
  <w:style w:type="paragraph" w:styleId="916">
    <w:name w:val="Title"/>
    <w:basedOn w:val="908"/>
    <w:next w:val="908"/>
    <w:pPr>
      <w:jc w:val="center"/>
      <w:spacing w:before="240" w:after="60"/>
    </w:pPr>
    <w:rPr>
      <w:rFonts w:ascii="Arial" w:hAnsi="Arial" w:eastAsia="Arial" w:cs="Arial"/>
      <w:b/>
      <w:sz w:val="32"/>
      <w:szCs w:val="32"/>
    </w:rPr>
  </w:style>
  <w:style w:type="paragraph" w:styleId="917">
    <w:name w:val="Subtitle"/>
    <w:basedOn w:val="908"/>
    <w:next w:val="908"/>
  </w:style>
  <w:style w:type="character" w:styleId="918" w:default="1">
    <w:name w:val="Default Paragraph Font"/>
    <w:uiPriority w:val="1"/>
    <w:semiHidden/>
    <w:unhideWhenUsed/>
  </w:style>
  <w:style w:type="numbering" w:styleId="919"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www.codecogs.com/eqnedit.php?latex=%5Cfrac%7Bd%7D%7Bdt%7D%5Ceta%20%3D%20d%5Cnabla%5E2%5Ceta%2Bc%7B%5Cnabla(%5Ceta%5Cnabla%20c)%7D%2B%7B%5Csum%5E%7B%5CPi%7D_%7B%5Cell%5Cgeq2%7Da%5Ceta(%5Czeta_%7B%5Cell-1%7D-%5Czeta_%5Cell)%2Bb(%5Czeta_%7B%5Cell%2B1%7D-%5Czeta_%7B%5Cell%7D)%7D%20%5Chspace%7B1cm%7D(1)#0" TargetMode="External"/><Relationship Id="rId16" Type="http://schemas.openxmlformats.org/officeDocument/2006/relationships/image" Target="media/image2.png"/><Relationship Id="rId17" Type="http://schemas.openxmlformats.org/officeDocument/2006/relationships/hyperlink" Target="https://www.codecogs.com/eqnedit.php?latex=%5Cfrac%7Bd%7D%7Bdt%7D%5Ceta%20%3D%20d%5Cnabla%5E2%5Ceta%2Bc%7B%5Cnabla(%5Ceta%5Cnabla%20%5Cchi)%7D%2B%7B%5Csum%5E%7B%5CPi%7D_%7B%5Cell%5Cgeq2%7Da%5Ceta(%5Czeta_%7B%5Cell-1%7D-%5Czeta_%5Cell)%2Bb(%5Czeta_%7B%5Cell%2B1%7D-%5Czeta_%7B%5Cell%7D)%7D%20%5Chspace%7B1cm%7D(1)#0" TargetMode="External"/><Relationship Id="rId18" Type="http://schemas.openxmlformats.org/officeDocument/2006/relationships/image" Target="media/image3.png"/><Relationship Id="rId19" Type="http://schemas.openxmlformats.org/officeDocument/2006/relationships/hyperlink" Target="https://www.codecogs.com/eqnedit.php?latex=%5Ceta#0" TargetMode="External"/><Relationship Id="rId20" Type="http://schemas.openxmlformats.org/officeDocument/2006/relationships/image" Target="media/image4.png"/><Relationship Id="rId21" Type="http://schemas.openxmlformats.org/officeDocument/2006/relationships/hyperlink" Target="https://www.codecogs.com/eqnedit.php?latex=d#0" TargetMode="External"/><Relationship Id="rId22" Type="http://schemas.openxmlformats.org/officeDocument/2006/relationships/image" Target="media/image5.png"/><Relationship Id="rId23" Type="http://schemas.openxmlformats.org/officeDocument/2006/relationships/hyperlink" Target="https://www.codecogs.com/eqnedit.php?latex=c#0" TargetMode="External"/><Relationship Id="rId24" Type="http://schemas.openxmlformats.org/officeDocument/2006/relationships/image" Target="media/image6.png"/><Relationship Id="rId25" Type="http://schemas.openxmlformats.org/officeDocument/2006/relationships/hyperlink" Target="https://www.codecogs.com/eqnedit.php?latex=a#0" TargetMode="External"/><Relationship Id="rId26" Type="http://schemas.openxmlformats.org/officeDocument/2006/relationships/image" Target="media/image7.png"/><Relationship Id="rId27" Type="http://schemas.openxmlformats.org/officeDocument/2006/relationships/hyperlink" Target="https://www.codecogs.com/eqnedit.php?latex=b#0" TargetMode="External"/><Relationship Id="rId28" Type="http://schemas.openxmlformats.org/officeDocument/2006/relationships/image" Target="media/image8.png"/><Relationship Id="rId29" Type="http://schemas.openxmlformats.org/officeDocument/2006/relationships/hyperlink" Target="https://www.codecogs.com/eqnedit.php?latex=%5Czeta_%5Cell#0" TargetMode="External"/><Relationship Id="rId30" Type="http://schemas.openxmlformats.org/officeDocument/2006/relationships/image" Target="media/image9.png"/><Relationship Id="rId31" Type="http://schemas.openxmlformats.org/officeDocument/2006/relationships/hyperlink" Target="https://www.codecogs.com/eqnedit.php?latex=%5Cell#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ONLYOFFICE/7.3.3.50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modified xsi:type="dcterms:W3CDTF">2024-03-29T22:10:08Z</dcterms:modified>
</cp:coreProperties>
</file>