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BC6137" w14:textId="68829537" w:rsidR="00702083" w:rsidRDefault="005E3CD7">
      <w:pPr>
        <w:pStyle w:val="Titel1"/>
        <w:rPr>
          <w:snapToGrid w:val="0"/>
          <w:lang w:eastAsia="ja-JP"/>
        </w:rPr>
      </w:pPr>
      <w:r w:rsidRPr="005E3CD7">
        <w:t>Smart Bili-wrapper: A Low-cost Phototherapy device for Low Resource Setting</w:t>
      </w:r>
    </w:p>
    <w:p w14:paraId="65EA6B12" w14:textId="38F46748" w:rsidR="00702083" w:rsidRPr="005E3CD7" w:rsidRDefault="00702083">
      <w:pPr>
        <w:pStyle w:val="author"/>
        <w:rPr>
          <w:rStyle w:val="superscript"/>
        </w:rPr>
      </w:pPr>
      <w:r>
        <w:t>B.</w:t>
      </w:r>
      <w:r w:rsidR="005E3CD7">
        <w:t>K.</w:t>
      </w:r>
      <w:r>
        <w:t xml:space="preserve"> </w:t>
      </w:r>
      <w:r w:rsidR="005E3CD7">
        <w:t>Williams</w:t>
      </w:r>
      <w:r w:rsidRPr="00CC5963">
        <w:rPr>
          <w:rStyle w:val="superscript"/>
        </w:rPr>
        <w:t>1</w:t>
      </w:r>
      <w:r>
        <w:t xml:space="preserve">, </w:t>
      </w:r>
      <w:r w:rsidR="00114E1A">
        <w:t>O.E. Ajibola</w:t>
      </w:r>
      <w:r w:rsidR="00114E1A" w:rsidRPr="00114E1A">
        <w:rPr>
          <w:vertAlign w:val="superscript"/>
        </w:rPr>
        <w:t>2</w:t>
      </w:r>
      <w:r w:rsidR="00114E1A">
        <w:t xml:space="preserve">, </w:t>
      </w:r>
      <w:r>
        <w:t xml:space="preserve">C. </w:t>
      </w:r>
      <w:r w:rsidR="005E3CD7">
        <w:t>Okey-Ihedi</w:t>
      </w:r>
      <w:r>
        <w:rPr>
          <w:rStyle w:val="superscript"/>
        </w:rPr>
        <w:t>2</w:t>
      </w:r>
      <w:r w:rsidR="005E3CD7">
        <w:t xml:space="preserve">, </w:t>
      </w:r>
      <w:r>
        <w:t xml:space="preserve">E. </w:t>
      </w:r>
      <w:r w:rsidR="005E3CD7">
        <w:t>Arowesan</w:t>
      </w:r>
      <w:r w:rsidR="005E3CD7">
        <w:rPr>
          <w:rStyle w:val="superscript"/>
        </w:rPr>
        <w:t>2</w:t>
      </w:r>
      <w:r w:rsidR="005E3CD7" w:rsidRPr="005E3CD7">
        <w:t xml:space="preserve"> </w:t>
      </w:r>
      <w:r w:rsidR="005E3CD7">
        <w:t>and A. Eniola</w:t>
      </w:r>
      <w:r w:rsidR="005E3CD7" w:rsidRPr="005E3CD7">
        <w:rPr>
          <w:vertAlign w:val="superscript"/>
        </w:rPr>
        <w:t>2</w:t>
      </w:r>
    </w:p>
    <w:p w14:paraId="6D1A878C" w14:textId="333B52C5" w:rsidR="00702083" w:rsidRDefault="00702083" w:rsidP="00702083">
      <w:pPr>
        <w:pStyle w:val="authorinfo"/>
        <w:spacing w:after="0"/>
        <w:rPr>
          <w:snapToGrid w:val="0"/>
          <w:lang w:eastAsia="en-US"/>
        </w:rPr>
      </w:pPr>
      <w:r>
        <w:rPr>
          <w:snapToGrid w:val="0"/>
          <w:vertAlign w:val="superscript"/>
          <w:lang w:eastAsia="en-US"/>
        </w:rPr>
        <w:t>1</w:t>
      </w:r>
      <w:r w:rsidR="005E3CD7">
        <w:t>Institute for Global Health Technologies, Rice University, Houston, USA</w:t>
      </w:r>
    </w:p>
    <w:p w14:paraId="2DCF0949" w14:textId="039CD8F1" w:rsidR="00702083" w:rsidRDefault="00702083">
      <w:pPr>
        <w:pStyle w:val="authorinfo"/>
        <w:rPr>
          <w:snapToGrid w:val="0"/>
          <w:lang w:eastAsia="ja-JP"/>
        </w:rPr>
      </w:pPr>
      <w:r>
        <w:rPr>
          <w:vertAlign w:val="superscript"/>
        </w:rPr>
        <w:t>2</w:t>
      </w:r>
      <w:r w:rsidR="005E3CD7">
        <w:t>UNILAG Design Studio</w:t>
      </w:r>
      <w:r>
        <w:t xml:space="preserve">, </w:t>
      </w:r>
      <w:r w:rsidR="005E3CD7">
        <w:t>University of Lagos, Lagos, Nigeria</w:t>
      </w:r>
    </w:p>
    <w:p w14:paraId="7AA40012" w14:textId="77777777" w:rsidR="00702083" w:rsidRDefault="00702083">
      <w:pPr>
        <w:sectPr w:rsidR="00702083" w:rsidSect="008625C0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1907" w:h="15819" w:code="218"/>
          <w:pgMar w:top="1531" w:right="936" w:bottom="2268" w:left="936" w:header="851" w:footer="964" w:gutter="0"/>
          <w:cols w:space="708"/>
          <w:docGrid w:linePitch="360"/>
        </w:sectPr>
      </w:pPr>
    </w:p>
    <w:p w14:paraId="3797A200" w14:textId="77777777" w:rsidR="008B6789" w:rsidRDefault="008B6789" w:rsidP="008B6789">
      <w:pPr>
        <w:pStyle w:val="heading10"/>
        <w:spacing w:before="0"/>
        <w:rPr>
          <w:rStyle w:val="AbsatzNormal"/>
        </w:rPr>
      </w:pPr>
      <w:r>
        <w:rPr>
          <w:rStyle w:val="initial12"/>
        </w:rPr>
        <w:t>I</w:t>
      </w:r>
      <w:r>
        <w:t xml:space="preserve">NTRODUCTION </w:t>
      </w:r>
    </w:p>
    <w:p w14:paraId="6141F8BE" w14:textId="6DC9978C" w:rsidR="002C0819" w:rsidRDefault="00114E1A" w:rsidP="002C0819">
      <w:r w:rsidRPr="00114E1A">
        <w:t xml:space="preserve">Phototherapy is </w:t>
      </w:r>
      <w:r w:rsidR="00990E9B">
        <w:t>the use of visible light to treat</w:t>
      </w:r>
      <w:r w:rsidR="00CC7CA2">
        <w:t xml:space="preserve"> </w:t>
      </w:r>
      <w:r w:rsidR="00CC7CA2" w:rsidRPr="00CC7CA2">
        <w:t>hyperbilirubinemia</w:t>
      </w:r>
      <w:r w:rsidR="00990E9B">
        <w:t xml:space="preserve"> skin condition</w:t>
      </w:r>
      <w:r w:rsidR="00CC7CA2">
        <w:t xml:space="preserve"> also called jaundice in newborns </w:t>
      </w:r>
      <w:r w:rsidR="009939F2">
        <w:fldChar w:fldCharType="begin" w:fldLock="1"/>
      </w:r>
      <w:r w:rsidR="009939F2">
        <w:instrText>ADDIN CSL_CITATION {"citationItems":[{"id":"ITEM-1","itemData":{"DOI":"10.1016/j.adnc.2006.08.004","author":[{"dropping-particle":"","family":"Stokowski","given":"Laura","non-dropping-particle":"","parse-names":false,"suffix":""}],"container-title":"Advances in neonatal care : official journal of the National Association of Neonatal Nurses","id":"ITEM-1","issued":{"date-parts":[["2007","1","1"]]},"page":"303-312","title":"Fundamentals of Phototherapy for Neonatal Jaundice","type":"article-journal","volume":"6"},"uris":["http://www.mendeley.com/documents/?uuid=4e1191c7-ec92-4678-9a23-bb43e3e0baef"]}],"mendeley":{"formattedCitation":"[1]","plainTextFormattedCitation":"[1]","previouslyFormattedCitation":"[1]"},"properties":{"noteIndex":0},"schema":"https://github.com/citation-style-language/schema/raw/master/csl-citation.json"}</w:instrText>
      </w:r>
      <w:r w:rsidR="009939F2">
        <w:fldChar w:fldCharType="separate"/>
      </w:r>
      <w:r w:rsidR="009939F2" w:rsidRPr="009939F2">
        <w:rPr>
          <w:noProof/>
        </w:rPr>
        <w:t>[1]</w:t>
      </w:r>
      <w:r w:rsidR="009939F2">
        <w:fldChar w:fldCharType="end"/>
      </w:r>
      <w:r w:rsidRPr="00114E1A">
        <w:t xml:space="preserve">. It </w:t>
      </w:r>
      <w:r w:rsidR="00CC7CA2">
        <w:t xml:space="preserve">does this </w:t>
      </w:r>
      <w:r w:rsidRPr="00114E1A">
        <w:t xml:space="preserve">by lowering the bilirubin levels in a </w:t>
      </w:r>
      <w:r w:rsidR="00CC7CA2">
        <w:t>neonate</w:t>
      </w:r>
      <w:r w:rsidRPr="00114E1A">
        <w:t>'s blood through a process called photo-oxidation.</w:t>
      </w:r>
      <w:r w:rsidR="00CC7CA2" w:rsidRPr="00CC7CA2">
        <w:t xml:space="preserve"> </w:t>
      </w:r>
      <w:r w:rsidR="00CC7CA2" w:rsidRPr="00114E1A">
        <w:t xml:space="preserve">Six out of ten </w:t>
      </w:r>
      <w:r w:rsidR="00CC7CA2" w:rsidRPr="00CC7CA2">
        <w:rPr>
          <w:i/>
        </w:rPr>
        <w:t>term</w:t>
      </w:r>
      <w:r w:rsidR="00CC7CA2" w:rsidRPr="00114E1A">
        <w:t xml:space="preserve"> babies and eight out of ten</w:t>
      </w:r>
      <w:r w:rsidR="00CC7CA2" w:rsidRPr="00CC7CA2">
        <w:rPr>
          <w:i/>
        </w:rPr>
        <w:t xml:space="preserve"> preterm </w:t>
      </w:r>
      <w:r w:rsidR="00CC7CA2" w:rsidRPr="00114E1A">
        <w:t>babies are affected by neonatal jaundice according to the World Health Organization</w:t>
      </w:r>
      <w:r w:rsidR="009939F2">
        <w:t xml:space="preserve"> </w:t>
      </w:r>
      <w:r w:rsidR="009939F2">
        <w:fldChar w:fldCharType="begin" w:fldLock="1"/>
      </w:r>
      <w:r w:rsidR="009939F2">
        <w:instrText>ADDIN CSL_CITATION {"citationItems":[{"id":"ITEM-1","itemData":{"author":[{"dropping-particle":"","family":"Suleiman","given":"Adlina","non-dropping-particle":"","parse-names":false,"suffix":""},{"dropping-particle":"","family":"s.krishnapillai","given":"Ambigga","non-dropping-particle":"","parse-names":false,"suffix":""},{"dropping-particle":"","family":"Hasani","given":"Narimah","non-dropping-particle":"","parse-names":false,"suffix":""},{"dropping-particle":"","family":"Ridha","given":"A","non-dropping-particle":"","parse-names":false,"suffix":""}],"container-title":"Malaysian Journal of Public Health Medicine","id":"ITEM-1","issued":{"date-parts":[["2007","1","1"]]},"page":"49-52","title":"Use of home phototheraphy for neonatal jaudice","type":"article-journal","volume":"7"},"uris":["http://www.mendeley.com/documents/?uuid=ecd6e163-e7e0-44f7-b882-424f114da90d"]}],"mendeley":{"formattedCitation":"[2]","plainTextFormattedCitation":"[2]","previouslyFormattedCitation":"[2]"},"properties":{"noteIndex":0},"schema":"https://github.com/citation-style-language/schema/raw/master/csl-citation.json"}</w:instrText>
      </w:r>
      <w:r w:rsidR="009939F2">
        <w:fldChar w:fldCharType="separate"/>
      </w:r>
      <w:r w:rsidR="009939F2" w:rsidRPr="009939F2">
        <w:rPr>
          <w:noProof/>
        </w:rPr>
        <w:t>[2]</w:t>
      </w:r>
      <w:r w:rsidR="009939F2">
        <w:fldChar w:fldCharType="end"/>
      </w:r>
      <w:r w:rsidR="00CC7CA2" w:rsidRPr="00114E1A">
        <w:t xml:space="preserve">. </w:t>
      </w:r>
      <w:r w:rsidRPr="00114E1A">
        <w:t xml:space="preserve"> </w:t>
      </w:r>
      <w:r>
        <w:t>In Nigeria, the n</w:t>
      </w:r>
      <w:r w:rsidRPr="00114E1A">
        <w:t>eonatal mortality rat</w:t>
      </w:r>
      <w:r>
        <w:t>e is about 40</w:t>
      </w:r>
      <w:r w:rsidRPr="00114E1A">
        <w:t xml:space="preserve"> deaths per 1,000 live births. More than 60% of all newborns suffer neonatal jaundice with the majority of th</w:t>
      </w:r>
      <w:r>
        <w:t xml:space="preserve">e affected </w:t>
      </w:r>
      <w:r w:rsidRPr="00114E1A">
        <w:t xml:space="preserve">infants from developing countries </w:t>
      </w:r>
      <w:r>
        <w:t>where there is limited</w:t>
      </w:r>
      <w:r w:rsidRPr="00114E1A">
        <w:t xml:space="preserve"> access to adequate phototherapy treatment</w:t>
      </w:r>
      <w:r w:rsidR="00BF63C9">
        <w:t xml:space="preserve"> </w:t>
      </w:r>
      <w:r w:rsidR="009939F2">
        <w:fldChar w:fldCharType="begin" w:fldLock="1"/>
      </w:r>
      <w:r w:rsidR="009939F2">
        <w:instrText>ADDIN CSL_CITATION {"citationItems":[{"id":"ITEM-1","itemData":{"DOI":"10.9734/ajpr/2023/v13i2267","author":[{"dropping-particle":"","family":"Ihekaike","given":"Marcia","non-dropping-particle":"","parse-names":false,"suffix":""},{"dropping-particle":"","family":"Shehu","given":"Maryam","non-dropping-particle":"","parse-names":false,"suffix":""},{"dropping-particle":"","family":"Jimoh","given":"A","non-dropping-particle":"","parse-names":false,"suffix":""},{"dropping-particle":"","family":"Onyenuche","given":"U","non-dropping-particle":"","parse-names":false,"suffix":""},{"dropping-particle":"","family":"Uhunmwangho-Courage","given":"A","non-dropping-particle":"","parse-names":false,"suffix":""},{"dropping-particle":"","family":"Yakubu","given":"A","non-dropping-particle":"","parse-names":false,"suffix":""}],"container-title":"Asian Journal of Pediatric Research","id":"ITEM-1","issued":{"date-parts":[["2023","8","5"]]},"page":"82-88","title":"Causes of Neonatal Morbidity and Mortality in Bingham University Teaching Hospital, Jos, Plateau State, Nigeria","type":"article-journal","volume":"13"},"uris":["http://www.mendeley.com/documents/?uuid=fe6b5914-d633-46a2-b089-424731be38f7"]}],"mendeley":{"formattedCitation":"[3]","plainTextFormattedCitation":"[3]","previouslyFormattedCitation":"[3]"},"properties":{"noteIndex":0},"schema":"https://github.com/citation-style-language/schema/raw/master/csl-citation.json"}</w:instrText>
      </w:r>
      <w:r w:rsidR="009939F2">
        <w:fldChar w:fldCharType="separate"/>
      </w:r>
      <w:r w:rsidR="009939F2" w:rsidRPr="009939F2">
        <w:rPr>
          <w:noProof/>
        </w:rPr>
        <w:t>[3]</w:t>
      </w:r>
      <w:r w:rsidR="009939F2">
        <w:fldChar w:fldCharType="end"/>
      </w:r>
      <w:r w:rsidRPr="00114E1A">
        <w:t xml:space="preserve">. This work sought to develop a </w:t>
      </w:r>
      <w:r>
        <w:t>po</w:t>
      </w:r>
      <w:r w:rsidR="00427965">
        <w:t>r</w:t>
      </w:r>
      <w:r>
        <w:t xml:space="preserve">table </w:t>
      </w:r>
      <w:r w:rsidRPr="00114E1A">
        <w:t>smart low-cost device to administer phototherapy</w:t>
      </w:r>
      <w:r w:rsidR="00FE202B">
        <w:t xml:space="preserve"> care</w:t>
      </w:r>
      <w:r w:rsidRPr="00114E1A">
        <w:t xml:space="preserve"> to infants suffering from jaundice in </w:t>
      </w:r>
      <w:r w:rsidR="00BF63C9">
        <w:t>low-resource</w:t>
      </w:r>
      <w:r w:rsidRPr="00114E1A">
        <w:t xml:space="preserve"> settings where access to standard healthcare services is </w:t>
      </w:r>
      <w:r w:rsidR="00BF63C9">
        <w:t>challenging</w:t>
      </w:r>
      <w:r w:rsidRPr="00114E1A">
        <w:t xml:space="preserve">. </w:t>
      </w:r>
    </w:p>
    <w:p w14:paraId="25D6D986" w14:textId="272E5A63" w:rsidR="00702083" w:rsidRPr="00BF63C9" w:rsidRDefault="00BF63C9">
      <w:pPr>
        <w:pStyle w:val="heading10"/>
        <w:rPr>
          <w:rStyle w:val="AbsatzNormal"/>
        </w:rPr>
      </w:pPr>
      <w:r>
        <w:rPr>
          <w:rStyle w:val="initial12"/>
        </w:rPr>
        <w:t>M</w:t>
      </w:r>
      <w:r w:rsidRPr="00BF63C9">
        <w:rPr>
          <w:rStyle w:val="initial12"/>
          <w:sz w:val="16"/>
          <w:szCs w:val="16"/>
        </w:rPr>
        <w:t>aterials and method</w:t>
      </w:r>
    </w:p>
    <w:p w14:paraId="6438DAF9" w14:textId="02AD91A1" w:rsidR="00453BD7" w:rsidRDefault="00BF63C9" w:rsidP="00453BD7">
      <w:pPr>
        <w:ind w:firstLine="0"/>
      </w:pPr>
      <w:r>
        <w:t xml:space="preserve">The novel Billi-wrapper in this work uses the concept of embedding </w:t>
      </w:r>
      <w:r w:rsidR="005139EC">
        <w:t>a source of</w:t>
      </w:r>
      <w:r>
        <w:t xml:space="preserve"> blue light in </w:t>
      </w:r>
      <w:r w:rsidR="00453BD7">
        <w:t>a neonate’s covering cloth (</w:t>
      </w:r>
      <w:r w:rsidR="00CC7CA2">
        <w:t>called “</w:t>
      </w:r>
      <w:r w:rsidR="00453BD7" w:rsidRPr="00453BD7">
        <w:rPr>
          <w:i/>
        </w:rPr>
        <w:t>wrapper</w:t>
      </w:r>
      <w:r w:rsidR="00CC7CA2">
        <w:rPr>
          <w:i/>
        </w:rPr>
        <w:t>”</w:t>
      </w:r>
      <w:r w:rsidR="00453BD7">
        <w:t>). The design incorporates a temperature monitoring system that shuts down the light source when a set threshold temperature</w:t>
      </w:r>
      <w:r w:rsidR="00CC7CA2">
        <w:t xml:space="preserve"> level</w:t>
      </w:r>
      <w:r w:rsidR="00453BD7">
        <w:t xml:space="preserve"> is exceeded. Ultimately, </w:t>
      </w:r>
      <w:r w:rsidR="00CC7CA2">
        <w:t>the entire design</w:t>
      </w:r>
      <w:r w:rsidR="00453BD7">
        <w:t xml:space="preserve"> </w:t>
      </w:r>
      <w:r w:rsidR="000E605F">
        <w:t>comprises</w:t>
      </w:r>
      <w:r w:rsidR="00453BD7" w:rsidRPr="00453BD7">
        <w:t xml:space="preserve"> three parts: a</w:t>
      </w:r>
      <w:r w:rsidR="00CC7CA2">
        <w:t xml:space="preserve"> </w:t>
      </w:r>
      <w:r w:rsidR="004E1267">
        <w:t xml:space="preserve">450nm </w:t>
      </w:r>
      <w:r w:rsidR="00E54A2D">
        <w:t xml:space="preserve">blue </w:t>
      </w:r>
      <w:r w:rsidR="00CC7CA2">
        <w:t>light-source</w:t>
      </w:r>
      <w:r w:rsidR="00E54A2D">
        <w:t xml:space="preserve"> providing irradiance of 10 </w:t>
      </w:r>
      <w:r w:rsidR="00E54A2D" w:rsidRPr="00E54A2D">
        <w:t>µW/cm</w:t>
      </w:r>
      <w:r w:rsidR="00E54A2D" w:rsidRPr="00675CF5">
        <w:rPr>
          <w:vertAlign w:val="superscript"/>
        </w:rPr>
        <w:t>2</w:t>
      </w:r>
      <w:r w:rsidR="00E54A2D" w:rsidRPr="00E54A2D">
        <w:t>/nm</w:t>
      </w:r>
      <w:r w:rsidR="00453BD7" w:rsidRPr="00453BD7">
        <w:t>, a</w:t>
      </w:r>
      <w:r w:rsidR="00741EA7">
        <w:t xml:space="preserve"> </w:t>
      </w:r>
      <w:bookmarkStart w:id="0" w:name="_GoBack"/>
      <w:bookmarkEnd w:id="0"/>
      <w:r w:rsidR="00675CF5">
        <w:t>microcontroller-based</w:t>
      </w:r>
      <w:r w:rsidR="00E54A2D">
        <w:t xml:space="preserve"> temperature </w:t>
      </w:r>
      <w:r w:rsidR="00453BD7">
        <w:t>control unit</w:t>
      </w:r>
      <w:r w:rsidR="00453BD7" w:rsidRPr="00453BD7">
        <w:t xml:space="preserve">, and a detachable </w:t>
      </w:r>
      <w:r w:rsidR="00CC7CA2">
        <w:t xml:space="preserve">body </w:t>
      </w:r>
      <w:r w:rsidR="00453BD7" w:rsidRPr="00453BD7">
        <w:t>wrappe</w:t>
      </w:r>
      <w:r w:rsidR="00453BD7">
        <w:t xml:space="preserve">r. </w:t>
      </w:r>
      <w:r w:rsidR="00E54A2D">
        <w:t>The</w:t>
      </w:r>
      <w:r w:rsidR="00453BD7">
        <w:t xml:space="preserve"> LED</w:t>
      </w:r>
      <w:r w:rsidR="00453BD7" w:rsidRPr="00453BD7">
        <w:t xml:space="preserve"> strip arranged </w:t>
      </w:r>
      <w:r w:rsidR="00CC7CA2">
        <w:t xml:space="preserve">over a </w:t>
      </w:r>
      <w:r w:rsidR="00453BD7" w:rsidRPr="00453BD7">
        <w:t>25cm x 12cm</w:t>
      </w:r>
      <w:r w:rsidR="00453BD7">
        <w:t xml:space="preserve"> </w:t>
      </w:r>
      <w:r w:rsidR="00CC7CA2">
        <w:t>sized-wrapper</w:t>
      </w:r>
      <w:r w:rsidR="00453BD7" w:rsidRPr="00453BD7">
        <w:t xml:space="preserve"> acts as </w:t>
      </w:r>
      <w:r w:rsidR="00453BD7">
        <w:t>the</w:t>
      </w:r>
      <w:r w:rsidR="00453BD7" w:rsidRPr="00453BD7">
        <w:t xml:space="preserve"> source</w:t>
      </w:r>
      <w:r w:rsidR="00453BD7">
        <w:t xml:space="preserve"> that provides the light </w:t>
      </w:r>
      <w:r w:rsidR="00453BD7" w:rsidRPr="00453BD7">
        <w:t>direct</w:t>
      </w:r>
      <w:r w:rsidR="00453BD7">
        <w:t>ed</w:t>
      </w:r>
      <w:r w:rsidR="00453BD7" w:rsidRPr="00453BD7">
        <w:t xml:space="preserve"> </w:t>
      </w:r>
      <w:r w:rsidR="00CC7CA2">
        <w:t>at</w:t>
      </w:r>
      <w:r w:rsidR="00453BD7" w:rsidRPr="00453BD7">
        <w:t xml:space="preserve"> the </w:t>
      </w:r>
      <w:r w:rsidR="00453BD7">
        <w:t>neonate</w:t>
      </w:r>
      <w:r w:rsidR="00453BD7" w:rsidRPr="00453BD7">
        <w:t xml:space="preserve">'s </w:t>
      </w:r>
      <w:r w:rsidR="00CC7CA2">
        <w:t>body</w:t>
      </w:r>
      <w:r w:rsidR="00453BD7" w:rsidRPr="00453BD7">
        <w:t xml:space="preserve"> through </w:t>
      </w:r>
      <w:r w:rsidR="00CC7CA2">
        <w:t>a transparent layer of the</w:t>
      </w:r>
      <w:r w:rsidR="00453BD7" w:rsidRPr="00453BD7">
        <w:t xml:space="preserve"> wrapper. </w:t>
      </w:r>
    </w:p>
    <w:p w14:paraId="0091F6E2" w14:textId="77777777" w:rsidR="009939F2" w:rsidRDefault="009939F2" w:rsidP="00453BD7">
      <w:pPr>
        <w:ind w:firstLine="0"/>
      </w:pPr>
    </w:p>
    <w:p w14:paraId="0F2D070C" w14:textId="6962B2F5" w:rsidR="00990E9B" w:rsidRDefault="00FA5ECF" w:rsidP="009939F2">
      <w:pPr>
        <w:ind w:firstLine="0"/>
        <w:jc w:val="center"/>
      </w:pPr>
      <w:r w:rsidRPr="00FA5ECF">
        <w:rPr>
          <w:noProof/>
        </w:rPr>
        <w:drawing>
          <wp:inline distT="0" distB="0" distL="0" distR="0" wp14:anchorId="1142E018" wp14:editId="50E92F93">
            <wp:extent cx="1320165" cy="552450"/>
            <wp:effectExtent l="0" t="0" r="0" b="0"/>
            <wp:docPr id="122" name="Google Shape;122;p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Google Shape;122;p2"/>
                    <pic:cNvPicPr preferRelativeResize="0"/>
                  </pic:nvPicPr>
                  <pic:blipFill rotWithShape="1">
                    <a:blip r:embed="rId12">
                      <a:alphaModFix/>
                    </a:blip>
                    <a:srcRect l="749" t="1385" r="8207" b="2884"/>
                    <a:stretch/>
                  </pic:blipFill>
                  <pic:spPr bwMode="auto">
                    <a:xfrm>
                      <a:off x="0" y="0"/>
                      <a:ext cx="1385135" cy="579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D55E9" w14:textId="59BC599F" w:rsidR="009939F2" w:rsidRDefault="009939F2" w:rsidP="009939F2">
      <w:pPr>
        <w:pStyle w:val="figlegend"/>
      </w:pPr>
      <w:r>
        <w:rPr>
          <w:rStyle w:val="initial10"/>
        </w:rPr>
        <w:t>F</w:t>
      </w:r>
      <w:r>
        <w:t>ig. </w:t>
      </w:r>
      <w:r>
        <w:rPr>
          <w:noProof/>
        </w:rPr>
        <w:fldChar w:fldCharType="begin"/>
      </w:r>
      <w:r>
        <w:rPr>
          <w:noProof/>
        </w:rPr>
        <w:instrText xml:space="preserve">  SEQ Fig \* ARABIC \s 1 </w:instrText>
      </w:r>
      <w:r>
        <w:rPr>
          <w:noProof/>
        </w:rPr>
        <w:fldChar w:fldCharType="separate"/>
      </w:r>
      <w:r w:rsidR="00140792">
        <w:rPr>
          <w:noProof/>
        </w:rPr>
        <w:t>1</w:t>
      </w:r>
      <w:r>
        <w:rPr>
          <w:noProof/>
        </w:rPr>
        <w:fldChar w:fldCharType="end"/>
      </w:r>
      <w:r>
        <w:t> Components of Temperature monitoring &amp; control unit</w:t>
      </w:r>
    </w:p>
    <w:p w14:paraId="0A785479" w14:textId="1C97DB2B" w:rsidR="009939F2" w:rsidRDefault="009939F2" w:rsidP="009939F2">
      <w:pPr>
        <w:ind w:firstLine="0"/>
      </w:pPr>
      <w:r>
        <w:t xml:space="preserve">The control unit uses an Arduino microcontroller board connected to a buzzer and a temperature sensor. </w:t>
      </w:r>
      <w:r w:rsidRPr="00453BD7">
        <w:t>The detachable wrapper has</w:t>
      </w:r>
      <w:r w:rsidR="00FE202B">
        <w:t xml:space="preserve"> a</w:t>
      </w:r>
      <w:r w:rsidRPr="00453BD7">
        <w:t xml:space="preserve"> </w:t>
      </w:r>
      <w:r w:rsidR="00FE202B" w:rsidRPr="00453BD7">
        <w:t xml:space="preserve">transparent and opaque </w:t>
      </w:r>
      <w:r w:rsidR="00FE202B">
        <w:t>layer</w:t>
      </w:r>
      <w:r w:rsidRPr="00453BD7">
        <w:t xml:space="preserve"> that</w:t>
      </w:r>
      <w:r>
        <w:t xml:space="preserve"> </w:t>
      </w:r>
      <w:r w:rsidR="00FE202B">
        <w:t>helps with</w:t>
      </w:r>
      <w:r>
        <w:t xml:space="preserve"> </w:t>
      </w:r>
      <w:r w:rsidRPr="00453BD7">
        <w:t xml:space="preserve">easy installation of the </w:t>
      </w:r>
      <w:r>
        <w:t>light source</w:t>
      </w:r>
      <w:r w:rsidRPr="00453BD7">
        <w:t xml:space="preserve">. The transparent part </w:t>
      </w:r>
      <w:r>
        <w:t>ensures</w:t>
      </w:r>
      <w:r w:rsidRPr="00453BD7">
        <w:t xml:space="preserve"> </w:t>
      </w:r>
      <w:r w:rsidR="00FE202B">
        <w:t>free</w:t>
      </w:r>
      <w:r w:rsidRPr="00453BD7">
        <w:t xml:space="preserve"> passage of the light rays </w:t>
      </w:r>
      <w:r w:rsidR="00FE202B">
        <w:t xml:space="preserve">to the body </w:t>
      </w:r>
      <w:r w:rsidRPr="00453BD7">
        <w:t xml:space="preserve">while the </w:t>
      </w:r>
      <w:r w:rsidRPr="00453BD7">
        <w:t xml:space="preserve">opaque </w:t>
      </w:r>
      <w:r>
        <w:t>layer prevents</w:t>
      </w:r>
      <w:r w:rsidRPr="00453BD7">
        <w:t xml:space="preserve"> the light rays from getting to the newborn’s eyes</w:t>
      </w:r>
      <w:r>
        <w:t xml:space="preserve"> and the environment</w:t>
      </w:r>
      <w:r w:rsidRPr="00453BD7">
        <w:t>.</w:t>
      </w:r>
    </w:p>
    <w:p w14:paraId="4247518F" w14:textId="36EC4607" w:rsidR="00453BD7" w:rsidRDefault="00FA5ECF" w:rsidP="004A455E">
      <w:pPr>
        <w:pStyle w:val="heading10"/>
      </w:pPr>
      <w:r>
        <w:rPr>
          <w:rStyle w:val="initial12"/>
        </w:rPr>
        <w:t>R</w:t>
      </w:r>
      <w:r>
        <w:rPr>
          <w:rStyle w:val="initial12"/>
          <w:sz w:val="16"/>
          <w:szCs w:val="16"/>
        </w:rPr>
        <w:t>esults &amp; Discussions</w:t>
      </w:r>
    </w:p>
    <w:p w14:paraId="0CB0A46B" w14:textId="22BF617B" w:rsidR="002C0819" w:rsidRDefault="005E51C1" w:rsidP="00BF63C9">
      <w:pPr>
        <w:ind w:firstLine="0"/>
      </w:pPr>
      <w:r>
        <w:t>The de</w:t>
      </w:r>
      <w:r w:rsidR="00522889">
        <w:t>vice</w:t>
      </w:r>
      <w:r>
        <w:t xml:space="preserve"> </w:t>
      </w:r>
      <w:r w:rsidRPr="005E51C1">
        <w:t>continually read and display</w:t>
      </w:r>
      <w:r w:rsidR="00FE202B">
        <w:t>ed</w:t>
      </w:r>
      <w:r w:rsidRPr="005E51C1">
        <w:t xml:space="preserve"> the temperature of the neonate</w:t>
      </w:r>
      <w:r w:rsidR="009939F2">
        <w:t xml:space="preserve"> on </w:t>
      </w:r>
      <w:r w:rsidR="00FE202B">
        <w:t>an</w:t>
      </w:r>
      <w:r w:rsidR="009939F2">
        <w:t xml:space="preserve"> LCD unit</w:t>
      </w:r>
      <w:r w:rsidRPr="005E51C1">
        <w:t xml:space="preserve">. </w:t>
      </w:r>
      <w:r w:rsidR="00E54A2D">
        <w:t xml:space="preserve">The measured </w:t>
      </w:r>
      <w:r w:rsidR="005B6E76">
        <w:t>irradiance was</w:t>
      </w:r>
      <w:r w:rsidR="00E54A2D">
        <w:t xml:space="preserve"> 9.6</w:t>
      </w:r>
      <w:r w:rsidR="00E54A2D">
        <w:t xml:space="preserve"> </w:t>
      </w:r>
      <w:r w:rsidR="00E54A2D" w:rsidRPr="00E54A2D">
        <w:t>µW/cm</w:t>
      </w:r>
      <w:r w:rsidR="00E54A2D" w:rsidRPr="00675CF5">
        <w:rPr>
          <w:vertAlign w:val="superscript"/>
        </w:rPr>
        <w:t>2</w:t>
      </w:r>
      <w:r w:rsidR="00E54A2D" w:rsidRPr="00E54A2D">
        <w:t>/nm</w:t>
      </w:r>
      <w:r w:rsidR="00E54A2D">
        <w:t xml:space="preserve">. </w:t>
      </w:r>
      <w:r w:rsidR="005B6E76">
        <w:t xml:space="preserve">The gross weight of the device was found to be 1.2kg (battery pack and wrapper inclusive). </w:t>
      </w:r>
      <w:r>
        <w:t>Above</w:t>
      </w:r>
      <w:r w:rsidRPr="005E51C1">
        <w:t xml:space="preserve"> a preset threshold temperature of 37.5 °C, the </w:t>
      </w:r>
      <w:r>
        <w:t>device switche</w:t>
      </w:r>
      <w:r w:rsidR="00FE202B">
        <w:t>d</w:t>
      </w:r>
      <w:r w:rsidRPr="005E51C1">
        <w:t xml:space="preserve"> off the LED and </w:t>
      </w:r>
      <w:r w:rsidR="00FE202B">
        <w:t>alerted</w:t>
      </w:r>
      <w:r w:rsidRPr="005E51C1">
        <w:t xml:space="preserve"> </w:t>
      </w:r>
      <w:r>
        <w:t>a</w:t>
      </w:r>
      <w:r w:rsidRPr="005E51C1">
        <w:t xml:space="preserve"> caregiver </w:t>
      </w:r>
      <w:r>
        <w:t>with</w:t>
      </w:r>
      <w:r w:rsidRPr="005E51C1">
        <w:t xml:space="preserve"> </w:t>
      </w:r>
      <w:r>
        <w:t xml:space="preserve">a </w:t>
      </w:r>
      <w:r w:rsidRPr="005E51C1">
        <w:t>buzzer</w:t>
      </w:r>
      <w:r>
        <w:t xml:space="preserve"> sound. </w:t>
      </w:r>
      <w:r w:rsidR="002C0819" w:rsidRPr="00114E1A">
        <w:t>The test</w:t>
      </w:r>
      <w:r>
        <w:t>ing</w:t>
      </w:r>
      <w:r w:rsidR="002C0819" w:rsidRPr="00114E1A">
        <w:t xml:space="preserve"> and evaluation </w:t>
      </w:r>
      <w:r>
        <w:t>of the device (Fig. 2)</w:t>
      </w:r>
      <w:r w:rsidR="002C0819" w:rsidRPr="00114E1A">
        <w:t xml:space="preserve"> confirm </w:t>
      </w:r>
      <w:r w:rsidR="00E63476">
        <w:t>that</w:t>
      </w:r>
      <w:r w:rsidR="002C0819" w:rsidRPr="00114E1A">
        <w:t xml:space="preserve"> </w:t>
      </w:r>
      <w:r w:rsidR="00E63476">
        <w:t>the device</w:t>
      </w:r>
      <w:r w:rsidR="002C0819" w:rsidRPr="00114E1A">
        <w:t xml:space="preserve"> is promising and </w:t>
      </w:r>
      <w:r>
        <w:t>has the potential to</w:t>
      </w:r>
      <w:r w:rsidR="002C0819" w:rsidRPr="00114E1A">
        <w:t xml:space="preserve"> impact many lives</w:t>
      </w:r>
      <w:r>
        <w:t>,</w:t>
      </w:r>
      <w:r w:rsidR="002C0819" w:rsidRPr="00114E1A">
        <w:t xml:space="preserve"> especially in sub-Saharan Africa where neonatal mortality is predominant. </w:t>
      </w:r>
    </w:p>
    <w:p w14:paraId="3AEA01FC" w14:textId="3E5B02DA" w:rsidR="005E51C1" w:rsidRDefault="005E51C1" w:rsidP="00BF63C9">
      <w:pPr>
        <w:ind w:firstLine="0"/>
      </w:pPr>
    </w:p>
    <w:p w14:paraId="3E0D26F4" w14:textId="0C8AABEE" w:rsidR="002C0819" w:rsidRDefault="005E51C1" w:rsidP="005E51C1">
      <w:pPr>
        <w:ind w:firstLine="0"/>
        <w:jc w:val="center"/>
      </w:pPr>
      <w:r w:rsidRPr="005E51C1">
        <w:rPr>
          <w:noProof/>
        </w:rPr>
        <w:drawing>
          <wp:inline distT="0" distB="0" distL="0" distR="0" wp14:anchorId="10BE809C" wp14:editId="5697D78C">
            <wp:extent cx="1489075" cy="752475"/>
            <wp:effectExtent l="0" t="0" r="0" b="9525"/>
            <wp:docPr id="125" name="Google Shape;125;p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Google Shape;125;p2"/>
                    <pic:cNvPicPr preferRelativeResize="0"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89524" cy="75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F0106" w14:textId="31F6F298" w:rsidR="002C0819" w:rsidRDefault="005E51C1" w:rsidP="00990E9B">
      <w:pPr>
        <w:pStyle w:val="figlegend"/>
      </w:pPr>
      <w:r>
        <w:rPr>
          <w:rStyle w:val="initial10"/>
        </w:rPr>
        <w:t>F</w:t>
      </w:r>
      <w:r>
        <w:t>ig. </w:t>
      </w:r>
      <w:r>
        <w:rPr>
          <w:noProof/>
        </w:rPr>
        <w:t>2</w:t>
      </w:r>
      <w:r>
        <w:t> </w:t>
      </w:r>
      <w:r w:rsidR="00990E9B">
        <w:t>The Billi-wrapper in a demo baby cot</w:t>
      </w:r>
    </w:p>
    <w:p w14:paraId="3A6FE93D" w14:textId="39241A34" w:rsidR="00C93629" w:rsidRDefault="00C93629" w:rsidP="00C93629">
      <w:pPr>
        <w:pStyle w:val="heading1withoutNr"/>
        <w:rPr>
          <w:rStyle w:val="AbsatzNormal"/>
        </w:rPr>
      </w:pPr>
      <w:r>
        <w:rPr>
          <w:rStyle w:val="initial12"/>
        </w:rPr>
        <w:t>A</w:t>
      </w:r>
      <w:r>
        <w:rPr>
          <w:rStyle w:val="AbsatzNormal"/>
        </w:rPr>
        <w:t>CKNOWLEDG</w:t>
      </w:r>
      <w:r w:rsidR="00161116">
        <w:rPr>
          <w:rStyle w:val="AbsatzNormal"/>
        </w:rPr>
        <w:t>E</w:t>
      </w:r>
      <w:r>
        <w:rPr>
          <w:rStyle w:val="AbsatzNormal"/>
        </w:rPr>
        <w:t>MENT</w:t>
      </w:r>
      <w:r w:rsidR="00161116">
        <w:rPr>
          <w:rStyle w:val="AbsatzNormal"/>
        </w:rPr>
        <w:t>s</w:t>
      </w:r>
    </w:p>
    <w:p w14:paraId="72539296" w14:textId="2AD5E591" w:rsidR="00C93629" w:rsidRDefault="005E51C1" w:rsidP="005E51C1">
      <w:pPr>
        <w:ind w:firstLine="0"/>
        <w:rPr>
          <w:lang w:val="en-GB"/>
        </w:rPr>
      </w:pPr>
      <w:r w:rsidRPr="005E51C1">
        <w:t xml:space="preserve">We are indebted to Rice University and </w:t>
      </w:r>
      <w:r>
        <w:t xml:space="preserve">the </w:t>
      </w:r>
      <w:r w:rsidRPr="005E51C1">
        <w:t xml:space="preserve">University of Lagos Design Studio for </w:t>
      </w:r>
      <w:r>
        <w:t xml:space="preserve">granting us the </w:t>
      </w:r>
      <w:r w:rsidR="00990E9B">
        <w:t>platform</w:t>
      </w:r>
      <w:r>
        <w:t xml:space="preserve"> and needed resources to carry out this work. We also thank The Lagos State University (LUTH) where we engaged with healthcare professionals to </w:t>
      </w:r>
      <w:r w:rsidR="00990E9B">
        <w:t>identify</w:t>
      </w:r>
      <w:r>
        <w:t xml:space="preserve"> problems and needs for this work</w:t>
      </w:r>
      <w:r w:rsidR="00C93629">
        <w:rPr>
          <w:lang w:val="en-GB"/>
        </w:rPr>
        <w:t>.</w:t>
      </w:r>
    </w:p>
    <w:p w14:paraId="3FDF8DC7" w14:textId="588761C7" w:rsidR="00702083" w:rsidRDefault="00702083">
      <w:pPr>
        <w:pStyle w:val="heading1withoutNr"/>
        <w:rPr>
          <w:rStyle w:val="AbsatzNormal"/>
        </w:rPr>
      </w:pPr>
      <w:r>
        <w:rPr>
          <w:rStyle w:val="initial12"/>
        </w:rPr>
        <w:t>R</w:t>
      </w:r>
      <w:r>
        <w:rPr>
          <w:rStyle w:val="AbsatzNormal"/>
        </w:rPr>
        <w:t xml:space="preserve">EFERENCES </w:t>
      </w:r>
    </w:p>
    <w:p w14:paraId="6CC537CF" w14:textId="46A00299" w:rsidR="00FE202B" w:rsidRPr="00FE202B" w:rsidRDefault="00FE202B" w:rsidP="00FE202B">
      <w:pPr>
        <w:widowControl w:val="0"/>
        <w:autoSpaceDE w:val="0"/>
        <w:autoSpaceDN w:val="0"/>
        <w:adjustRightInd w:val="0"/>
        <w:ind w:left="640" w:hanging="640"/>
        <w:rPr>
          <w:noProof/>
          <w:sz w:val="16"/>
          <w:szCs w:val="24"/>
        </w:rPr>
      </w:pPr>
      <w:r>
        <w:fldChar w:fldCharType="begin" w:fldLock="1"/>
      </w:r>
      <w:r>
        <w:instrText xml:space="preserve">ADDIN Mendeley Bibliography CSL_BIBLIOGRAPHY </w:instrText>
      </w:r>
      <w:r>
        <w:fldChar w:fldCharType="separate"/>
      </w:r>
      <w:r w:rsidRPr="00FE202B">
        <w:rPr>
          <w:noProof/>
          <w:sz w:val="16"/>
          <w:szCs w:val="24"/>
        </w:rPr>
        <w:t>[1]</w:t>
      </w:r>
      <w:r w:rsidRPr="00FE202B">
        <w:rPr>
          <w:noProof/>
          <w:sz w:val="16"/>
          <w:szCs w:val="24"/>
        </w:rPr>
        <w:tab/>
        <w:t xml:space="preserve">L. Stokowski, “Fundamentals of Phototherapy for Neonatal Jaundice,” </w:t>
      </w:r>
      <w:r w:rsidRPr="00FE202B">
        <w:rPr>
          <w:i/>
          <w:iCs/>
          <w:noProof/>
          <w:sz w:val="16"/>
          <w:szCs w:val="24"/>
        </w:rPr>
        <w:t>Adv. Neonatal Care</w:t>
      </w:r>
      <w:r w:rsidRPr="00FE202B">
        <w:rPr>
          <w:noProof/>
          <w:sz w:val="16"/>
          <w:szCs w:val="24"/>
        </w:rPr>
        <w:t>, vol. 6, pp. 303–312, Jan. 2007, doi: 10.1016/j.adnc.2006.08.004.</w:t>
      </w:r>
    </w:p>
    <w:p w14:paraId="64FAEE7E" w14:textId="77777777" w:rsidR="00FE202B" w:rsidRPr="00FE202B" w:rsidRDefault="00FE202B" w:rsidP="00FE202B">
      <w:pPr>
        <w:widowControl w:val="0"/>
        <w:autoSpaceDE w:val="0"/>
        <w:autoSpaceDN w:val="0"/>
        <w:adjustRightInd w:val="0"/>
        <w:ind w:left="640" w:hanging="640"/>
        <w:rPr>
          <w:noProof/>
          <w:sz w:val="16"/>
          <w:szCs w:val="24"/>
        </w:rPr>
      </w:pPr>
      <w:r w:rsidRPr="00FE202B">
        <w:rPr>
          <w:noProof/>
          <w:sz w:val="16"/>
          <w:szCs w:val="24"/>
        </w:rPr>
        <w:t>[2]</w:t>
      </w:r>
      <w:r w:rsidRPr="00FE202B">
        <w:rPr>
          <w:noProof/>
          <w:sz w:val="16"/>
          <w:szCs w:val="24"/>
        </w:rPr>
        <w:tab/>
        <w:t xml:space="preserve">A. Suleiman, A. s.krishnapillai, N. Hasani, and A. Ridha, “Use of home phototheraphy for neonatal jaudice,” </w:t>
      </w:r>
      <w:r w:rsidRPr="00FE202B">
        <w:rPr>
          <w:i/>
          <w:iCs/>
          <w:noProof/>
          <w:sz w:val="16"/>
          <w:szCs w:val="24"/>
        </w:rPr>
        <w:t>Malaysian J. Public Heal. Med.</w:t>
      </w:r>
      <w:r w:rsidRPr="00FE202B">
        <w:rPr>
          <w:noProof/>
          <w:sz w:val="16"/>
          <w:szCs w:val="24"/>
        </w:rPr>
        <w:t>, vol. 7, pp. 49–52, Jan. 2007.</w:t>
      </w:r>
    </w:p>
    <w:p w14:paraId="3814C20F" w14:textId="6618E7FB" w:rsidR="00702083" w:rsidRDefault="00FE202B" w:rsidP="005B6E76">
      <w:pPr>
        <w:widowControl w:val="0"/>
        <w:autoSpaceDE w:val="0"/>
        <w:autoSpaceDN w:val="0"/>
        <w:adjustRightInd w:val="0"/>
        <w:ind w:left="640" w:hanging="640"/>
      </w:pPr>
      <w:r w:rsidRPr="00FE202B">
        <w:rPr>
          <w:noProof/>
          <w:sz w:val="16"/>
          <w:szCs w:val="24"/>
        </w:rPr>
        <w:t>[3]</w:t>
      </w:r>
      <w:r w:rsidRPr="00FE202B">
        <w:rPr>
          <w:noProof/>
          <w:sz w:val="16"/>
          <w:szCs w:val="24"/>
        </w:rPr>
        <w:tab/>
        <w:t xml:space="preserve">M. Ihekaike, M. Shehu, A. Jimoh, U. Onyenuche, A. Uhunmwangho-Courage, and A. Yakubu, “Causes of Neonatal Morbidity and Mortality in Bingham University Teaching Hospital, Jos, Plateau State, Nigeria,” </w:t>
      </w:r>
      <w:r w:rsidRPr="00FE202B">
        <w:rPr>
          <w:i/>
          <w:iCs/>
          <w:noProof/>
          <w:sz w:val="16"/>
          <w:szCs w:val="24"/>
        </w:rPr>
        <w:t>Asian J. Pediatr. Res.</w:t>
      </w:r>
      <w:r w:rsidRPr="00FE202B">
        <w:rPr>
          <w:noProof/>
          <w:sz w:val="16"/>
          <w:szCs w:val="24"/>
        </w:rPr>
        <w:t>, vol. 13, pp. 82–88, Aug. 2023, doi: 10.9734/ajpr/2023/v13i2267.</w:t>
      </w:r>
      <w:r>
        <w:fldChar w:fldCharType="end"/>
      </w:r>
    </w:p>
    <w:sectPr w:rsidR="00702083" w:rsidSect="00FE202B">
      <w:type w:val="continuous"/>
      <w:pgSz w:w="11907" w:h="15819" w:code="218"/>
      <w:pgMar w:top="1531" w:right="936" w:bottom="2268" w:left="936" w:header="851" w:footer="964" w:gutter="0"/>
      <w:cols w:num="2"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1C7443" w14:textId="77777777" w:rsidR="004A2DAC" w:rsidRDefault="004A2DAC">
      <w:r>
        <w:separator/>
      </w:r>
    </w:p>
  </w:endnote>
  <w:endnote w:type="continuationSeparator" w:id="0">
    <w:p w14:paraId="368A782E" w14:textId="77777777" w:rsidR="004A2DAC" w:rsidRDefault="004A2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0878E4" w14:textId="6491847F" w:rsidR="00AB6A36" w:rsidRDefault="00AB6A36" w:rsidP="00AB6A36">
    <w:pPr>
      <w:pStyle w:val="Footer"/>
      <w:ind w:right="-563"/>
      <w:jc w:val="center"/>
    </w:pPr>
    <w:r w:rsidRPr="00FD2567">
      <w:t>The 42</w:t>
    </w:r>
    <w:r w:rsidRPr="00FD2567">
      <w:rPr>
        <w:vertAlign w:val="superscript"/>
      </w:rPr>
      <w:t>nd</w:t>
    </w:r>
    <w:r w:rsidRPr="00FD2567">
      <w:t xml:space="preserve"> Conference of The</w:t>
    </w:r>
    <w:r w:rsidR="008625C0">
      <w:t xml:space="preserve"> </w:t>
    </w:r>
    <w:r w:rsidRPr="00FD2567">
      <w:t>Canadian Medical and Biological Engineering</w:t>
    </w:r>
    <w:r>
      <w:t xml:space="preserve"> Society</w:t>
    </w:r>
  </w:p>
  <w:p w14:paraId="0E1274E2" w14:textId="77777777" w:rsidR="007A39CF" w:rsidRPr="008625C0" w:rsidRDefault="00AB6A36" w:rsidP="00AB6A36">
    <w:pPr>
      <w:pStyle w:val="Footer"/>
      <w:ind w:right="-563"/>
      <w:jc w:val="center"/>
      <w:rPr>
        <w:lang w:val="fr-CA"/>
      </w:rPr>
    </w:pPr>
    <w:r w:rsidRPr="008625C0">
      <w:rPr>
        <w:lang w:val="fr-CA"/>
      </w:rPr>
      <w:t>La Société Canadienne de Génie Biomédical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2CF93" w14:textId="5CCCA797" w:rsidR="008625C0" w:rsidRDefault="00AB6A36" w:rsidP="00AB6A36">
    <w:pPr>
      <w:pStyle w:val="Footer"/>
      <w:ind w:right="-563"/>
      <w:jc w:val="center"/>
    </w:pPr>
    <w:r w:rsidRPr="00FD2567">
      <w:t>The 4</w:t>
    </w:r>
    <w:r w:rsidR="00EB72B3">
      <w:t>5</w:t>
    </w:r>
    <w:r w:rsidR="00EB72B3" w:rsidRPr="00EB72B3">
      <w:rPr>
        <w:vertAlign w:val="superscript"/>
      </w:rPr>
      <w:t>th</w:t>
    </w:r>
    <w:r w:rsidRPr="00FD2567">
      <w:t xml:space="preserve"> Conference of The</w:t>
    </w:r>
    <w:r w:rsidR="008625C0">
      <w:t xml:space="preserve"> </w:t>
    </w:r>
    <w:r w:rsidRPr="00FD2567">
      <w:t>Canadian Medical and Biological Engineering</w:t>
    </w:r>
    <w:r>
      <w:t xml:space="preserve"> Society</w:t>
    </w:r>
  </w:p>
  <w:p w14:paraId="7496876B" w14:textId="40C1CFEF" w:rsidR="007A39CF" w:rsidRPr="008625C0" w:rsidRDefault="00AB6A36" w:rsidP="00AB6A36">
    <w:pPr>
      <w:pStyle w:val="Footer"/>
      <w:ind w:right="-563"/>
      <w:jc w:val="center"/>
      <w:rPr>
        <w:lang w:val="fr-CA"/>
      </w:rPr>
    </w:pPr>
    <w:r w:rsidRPr="008625C0">
      <w:rPr>
        <w:lang w:val="fr-CA"/>
      </w:rPr>
      <w:t>La Société Canadienne de Génie Biomédical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EA56CD" w14:textId="77777777" w:rsidR="004A2DAC" w:rsidRDefault="004A2DAC">
      <w:pPr>
        <w:pStyle w:val="p1a"/>
      </w:pPr>
      <w:r>
        <w:separator/>
      </w:r>
    </w:p>
  </w:footnote>
  <w:footnote w:type="continuationSeparator" w:id="0">
    <w:p w14:paraId="38BBD918" w14:textId="77777777" w:rsidR="004A2DAC" w:rsidRDefault="004A2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7475C" w14:textId="77777777" w:rsidR="007A39CF" w:rsidRPr="00602C4A" w:rsidRDefault="007A39CF" w:rsidP="00602C4A">
    <w:pPr>
      <w:pStyle w:val="Header"/>
    </w:pPr>
    <w:r>
      <w:fldChar w:fldCharType="begin"/>
    </w:r>
    <w:r>
      <w:instrText xml:space="preserve"> PAGE </w:instrText>
    </w:r>
    <w:r>
      <w:fldChar w:fldCharType="separate"/>
    </w:r>
    <w:r w:rsidR="00AB6A36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E783A" w14:textId="71370AA9" w:rsidR="007A39CF" w:rsidRDefault="00EB72B3" w:rsidP="00602C4A">
    <w:pPr>
      <w:pStyle w:val="runningtit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7A0ED5A" wp14:editId="478A2A41">
          <wp:simplePos x="0" y="0"/>
          <wp:positionH relativeFrom="column">
            <wp:posOffset>-13335</wp:posOffset>
          </wp:positionH>
          <wp:positionV relativeFrom="paragraph">
            <wp:posOffset>-197485</wp:posOffset>
          </wp:positionV>
          <wp:extent cx="1362075" cy="491490"/>
          <wp:effectExtent l="0" t="0" r="9525" b="3810"/>
          <wp:wrapTight wrapText="bothSides">
            <wp:wrapPolygon edited="0">
              <wp:start x="0" y="0"/>
              <wp:lineTo x="0" y="20930"/>
              <wp:lineTo x="21449" y="20930"/>
              <wp:lineTo x="21449" y="0"/>
              <wp:lineTo x="0" y="0"/>
            </wp:wrapPolygon>
          </wp:wrapTight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2075" cy="491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39CF">
      <w:tab/>
    </w:r>
    <w:r w:rsidR="007A39CF">
      <w:fldChar w:fldCharType="begin"/>
    </w:r>
    <w:r w:rsidR="007A39CF">
      <w:instrText xml:space="preserve"> PAGE </w:instrText>
    </w:r>
    <w:r w:rsidR="007A39CF">
      <w:fldChar w:fldCharType="separate"/>
    </w:r>
    <w:r w:rsidR="00AB6A36">
      <w:rPr>
        <w:noProof/>
      </w:rPr>
      <w:t>1</w:t>
    </w:r>
    <w:r w:rsidR="007A39CF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CB469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220B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968C3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7639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34E8E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C07C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A625D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F5A2E8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C661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88E0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622E5"/>
    <w:multiLevelType w:val="multilevel"/>
    <w:tmpl w:val="0E5E804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59D7E5B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678670F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07870756"/>
    <w:multiLevelType w:val="multilevel"/>
    <w:tmpl w:val="1512D6F0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094729A4"/>
    <w:multiLevelType w:val="hybridMultilevel"/>
    <w:tmpl w:val="A152309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3A14B6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0C9862C1"/>
    <w:multiLevelType w:val="multilevel"/>
    <w:tmpl w:val="0E5E804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0D1C21C7"/>
    <w:multiLevelType w:val="multilevel"/>
    <w:tmpl w:val="D5827DD4"/>
    <w:lvl w:ilvl="0">
      <w:start w:val="1"/>
      <w:numFmt w:val="upperRoman"/>
      <w:pStyle w:val="Heading1"/>
      <w:suff w:val="space"/>
      <w:lvlText w:val="%1."/>
      <w:lvlJc w:val="center"/>
      <w:pPr>
        <w:ind w:left="0" w:firstLine="0"/>
      </w:pPr>
    </w:lvl>
    <w:lvl w:ilvl="1">
      <w:start w:val="1"/>
      <w:numFmt w:val="upperLetter"/>
      <w:pStyle w:val="Heading2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18" w15:restartNumberingAfterBreak="0">
    <w:nsid w:val="104B44E0"/>
    <w:multiLevelType w:val="multilevel"/>
    <w:tmpl w:val="2E1E94CE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19" w15:restartNumberingAfterBreak="0">
    <w:nsid w:val="1B5B3AA9"/>
    <w:multiLevelType w:val="multilevel"/>
    <w:tmpl w:val="98962F20"/>
    <w:lvl w:ilvl="0">
      <w:start w:val="1"/>
      <w:numFmt w:val="upperRoman"/>
      <w:suff w:val="space"/>
      <w:lvlText w:val="%1."/>
      <w:lvlJc w:val="center"/>
      <w:pPr>
        <w:ind w:left="0" w:firstLine="288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2AB80C4F"/>
    <w:multiLevelType w:val="multilevel"/>
    <w:tmpl w:val="DBD4FC84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21" w15:restartNumberingAfterBreak="0">
    <w:nsid w:val="2C892D97"/>
    <w:multiLevelType w:val="multilevel"/>
    <w:tmpl w:val="90F23324"/>
    <w:lvl w:ilvl="0">
      <w:start w:val="1"/>
      <w:numFmt w:val="upperRoman"/>
      <w:lvlText w:val="%1)"/>
      <w:lvlJc w:val="center"/>
      <w:pPr>
        <w:tabs>
          <w:tab w:val="num" w:pos="700"/>
        </w:tabs>
        <w:ind w:left="700" w:hanging="72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22" w15:restartNumberingAfterBreak="0">
    <w:nsid w:val="331019A0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3" w15:restartNumberingAfterBreak="0">
    <w:nsid w:val="34FE3BE4"/>
    <w:multiLevelType w:val="multilevel"/>
    <w:tmpl w:val="9246F9D8"/>
    <w:lvl w:ilvl="0">
      <w:start w:val="1"/>
      <w:numFmt w:val="upperRoman"/>
      <w:suff w:val="space"/>
      <w:lvlText w:val="%1."/>
      <w:lvlJc w:val="center"/>
      <w:pPr>
        <w:ind w:left="0" w:firstLine="288"/>
      </w:pPr>
      <w:rPr>
        <w:rFonts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35CE5D96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3A877D64"/>
    <w:multiLevelType w:val="singleLevel"/>
    <w:tmpl w:val="74FC88D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26" w15:restartNumberingAfterBreak="0">
    <w:nsid w:val="3BC40E7D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D674E0F"/>
    <w:multiLevelType w:val="multilevel"/>
    <w:tmpl w:val="0972CC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3FED3A76"/>
    <w:multiLevelType w:val="multilevel"/>
    <w:tmpl w:val="2F0EB7D0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29" w15:restartNumberingAfterBreak="0">
    <w:nsid w:val="4402336F"/>
    <w:multiLevelType w:val="multilevel"/>
    <w:tmpl w:val="0AF23DB8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30" w15:restartNumberingAfterBreak="0">
    <w:nsid w:val="47E55427"/>
    <w:multiLevelType w:val="hybridMultilevel"/>
    <w:tmpl w:val="3FF05840"/>
    <w:lvl w:ilvl="0" w:tplc="FFFFFFFF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1363"/>
        </w:tabs>
        <w:ind w:left="1363" w:hanging="283"/>
      </w:pPr>
      <w:rPr>
        <w:rFonts w:ascii="Times New Roman" w:hAnsi="Times New Roman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7724D4"/>
    <w:multiLevelType w:val="multilevel"/>
    <w:tmpl w:val="2F0EB7D0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32" w15:restartNumberingAfterBreak="0">
    <w:nsid w:val="51777A4C"/>
    <w:multiLevelType w:val="hybridMultilevel"/>
    <w:tmpl w:val="FC5CD7FA"/>
    <w:lvl w:ilvl="0" w:tplc="FFFFFFFF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861135"/>
    <w:multiLevelType w:val="hybridMultilevel"/>
    <w:tmpl w:val="1A9E69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C1578F"/>
    <w:multiLevelType w:val="multilevel"/>
    <w:tmpl w:val="0E5E804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6E660B05"/>
    <w:multiLevelType w:val="hybridMultilevel"/>
    <w:tmpl w:val="D4A40E5A"/>
    <w:lvl w:ilvl="0" w:tplc="CE004BE4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7B21ED"/>
    <w:multiLevelType w:val="multilevel"/>
    <w:tmpl w:val="BFB64BB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7" w15:restartNumberingAfterBreak="0">
    <w:nsid w:val="6F171060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6FEB491A"/>
    <w:multiLevelType w:val="multilevel"/>
    <w:tmpl w:val="D0D4FBF0"/>
    <w:lvl w:ilvl="0">
      <w:start w:val="1"/>
      <w:numFmt w:val="upperRoman"/>
      <w:suff w:val="space"/>
      <w:lvlText w:val="%1."/>
      <w:lvlJc w:val="center"/>
      <w:pPr>
        <w:ind w:left="0" w:firstLine="288"/>
      </w:pPr>
      <w:rPr>
        <w:rFonts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71190B32"/>
    <w:multiLevelType w:val="multilevel"/>
    <w:tmpl w:val="8C3E8B70"/>
    <w:lvl w:ilvl="0">
      <w:start w:val="1"/>
      <w:numFmt w:val="upperRoman"/>
      <w:suff w:val="space"/>
      <w:lvlText w:val="%1."/>
      <w:lvlJc w:val="center"/>
      <w:pPr>
        <w:ind w:left="0" w:firstLine="288"/>
      </w:pPr>
      <w:rPr>
        <w:rFonts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76671459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3"/>
  </w:num>
  <w:num w:numId="2">
    <w:abstractNumId w:val="25"/>
  </w:num>
  <w:num w:numId="3">
    <w:abstractNumId w:val="23"/>
  </w:num>
  <w:num w:numId="4">
    <w:abstractNumId w:val="21"/>
  </w:num>
  <w:num w:numId="5">
    <w:abstractNumId w:val="19"/>
  </w:num>
  <w:num w:numId="6">
    <w:abstractNumId w:val="39"/>
  </w:num>
  <w:num w:numId="7">
    <w:abstractNumId w:val="38"/>
  </w:num>
  <w:num w:numId="8">
    <w:abstractNumId w:val="17"/>
  </w:num>
  <w:num w:numId="9">
    <w:abstractNumId w:val="18"/>
  </w:num>
  <w:num w:numId="10">
    <w:abstractNumId w:val="29"/>
  </w:num>
  <w:num w:numId="11">
    <w:abstractNumId w:val="20"/>
  </w:num>
  <w:num w:numId="12">
    <w:abstractNumId w:val="31"/>
  </w:num>
  <w:num w:numId="13">
    <w:abstractNumId w:val="4"/>
  </w:num>
  <w:num w:numId="14">
    <w:abstractNumId w:val="6"/>
  </w:num>
  <w:num w:numId="15">
    <w:abstractNumId w:val="5"/>
  </w:num>
  <w:num w:numId="16">
    <w:abstractNumId w:val="9"/>
  </w:num>
  <w:num w:numId="17">
    <w:abstractNumId w:val="7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2"/>
  </w:num>
  <w:num w:numId="24">
    <w:abstractNumId w:val="26"/>
  </w:num>
  <w:num w:numId="25">
    <w:abstractNumId w:val="11"/>
  </w:num>
  <w:num w:numId="26">
    <w:abstractNumId w:val="27"/>
  </w:num>
  <w:num w:numId="27">
    <w:abstractNumId w:val="36"/>
  </w:num>
  <w:num w:numId="28">
    <w:abstractNumId w:val="10"/>
  </w:num>
  <w:num w:numId="29">
    <w:abstractNumId w:val="37"/>
  </w:num>
  <w:num w:numId="30">
    <w:abstractNumId w:val="34"/>
  </w:num>
  <w:num w:numId="31">
    <w:abstractNumId w:val="16"/>
  </w:num>
  <w:num w:numId="32">
    <w:abstractNumId w:val="15"/>
  </w:num>
  <w:num w:numId="33">
    <w:abstractNumId w:val="32"/>
  </w:num>
  <w:num w:numId="34">
    <w:abstractNumId w:val="30"/>
  </w:num>
  <w:num w:numId="35">
    <w:abstractNumId w:val="24"/>
  </w:num>
  <w:num w:numId="36">
    <w:abstractNumId w:val="28"/>
  </w:num>
  <w:num w:numId="37">
    <w:abstractNumId w:val="12"/>
  </w:num>
  <w:num w:numId="38">
    <w:abstractNumId w:val="40"/>
  </w:num>
  <w:num w:numId="39">
    <w:abstractNumId w:val="35"/>
  </w:num>
  <w:num w:numId="40">
    <w:abstractNumId w:val="33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ko-KR" w:vendorID="64" w:dllVersion="5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s-MX" w:vendorID="64" w:dllVersion="0" w:nlCheck="1" w:checkStyle="0"/>
  <w:activeWritingStyle w:appName="MSWord" w:lang="fr-CA" w:vendorID="64" w:dllVersion="0" w:nlCheck="1" w:checkStyle="0"/>
  <w:activeWritingStyle w:appName="MSWord" w:lang="en-US" w:vendorID="64" w:dllVersion="4096" w:nlCheck="1" w:checkStyle="0"/>
  <w:activeWritingStyle w:appName="MSWord" w:lang="fr-CA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consecutiveHyphenLimit w:val="3"/>
  <w:hyphenationZone w:val="425"/>
  <w:doNotHyphenateCaps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-tex_version" w:val="2009_1"/>
    <w:docVar w:name="template_creator" w:val="Thomas.Heinrich@le-tex.de_x000d__x000a_"/>
  </w:docVars>
  <w:rsids>
    <w:rsidRoot w:val="003C1FD2"/>
    <w:rsid w:val="00002313"/>
    <w:rsid w:val="0000588F"/>
    <w:rsid w:val="00015554"/>
    <w:rsid w:val="00023D30"/>
    <w:rsid w:val="000A18FB"/>
    <w:rsid w:val="000E605F"/>
    <w:rsid w:val="00101194"/>
    <w:rsid w:val="00114E1A"/>
    <w:rsid w:val="00140792"/>
    <w:rsid w:val="00141A79"/>
    <w:rsid w:val="00161116"/>
    <w:rsid w:val="001C0A06"/>
    <w:rsid w:val="001F4D1E"/>
    <w:rsid w:val="001F5191"/>
    <w:rsid w:val="00202969"/>
    <w:rsid w:val="00262CBC"/>
    <w:rsid w:val="002721C5"/>
    <w:rsid w:val="002C0819"/>
    <w:rsid w:val="002D39AE"/>
    <w:rsid w:val="002F7F5E"/>
    <w:rsid w:val="003063D5"/>
    <w:rsid w:val="003418F5"/>
    <w:rsid w:val="00384B9E"/>
    <w:rsid w:val="00387C6A"/>
    <w:rsid w:val="003C1FD2"/>
    <w:rsid w:val="003C20B7"/>
    <w:rsid w:val="00417F78"/>
    <w:rsid w:val="00427965"/>
    <w:rsid w:val="004412A7"/>
    <w:rsid w:val="00444214"/>
    <w:rsid w:val="00453BD7"/>
    <w:rsid w:val="00465ABF"/>
    <w:rsid w:val="004A2DAC"/>
    <w:rsid w:val="004B1FDB"/>
    <w:rsid w:val="004C1ED2"/>
    <w:rsid w:val="004E1267"/>
    <w:rsid w:val="004F15FA"/>
    <w:rsid w:val="004F7E3D"/>
    <w:rsid w:val="00511FCA"/>
    <w:rsid w:val="005139EC"/>
    <w:rsid w:val="00522889"/>
    <w:rsid w:val="0052314B"/>
    <w:rsid w:val="0054288B"/>
    <w:rsid w:val="00544395"/>
    <w:rsid w:val="005568B2"/>
    <w:rsid w:val="00587C49"/>
    <w:rsid w:val="005B4ECD"/>
    <w:rsid w:val="005B6E76"/>
    <w:rsid w:val="005C6F88"/>
    <w:rsid w:val="005D7A78"/>
    <w:rsid w:val="005E3CD7"/>
    <w:rsid w:val="005E51C1"/>
    <w:rsid w:val="005E772D"/>
    <w:rsid w:val="00602C4A"/>
    <w:rsid w:val="00634FE5"/>
    <w:rsid w:val="00667945"/>
    <w:rsid w:val="00675CF5"/>
    <w:rsid w:val="006F05FA"/>
    <w:rsid w:val="00702083"/>
    <w:rsid w:val="007060B5"/>
    <w:rsid w:val="00730071"/>
    <w:rsid w:val="00741EA7"/>
    <w:rsid w:val="00745ACD"/>
    <w:rsid w:val="007512F2"/>
    <w:rsid w:val="0075240E"/>
    <w:rsid w:val="00760798"/>
    <w:rsid w:val="007A39CF"/>
    <w:rsid w:val="007B101B"/>
    <w:rsid w:val="007B62FA"/>
    <w:rsid w:val="007B6DCA"/>
    <w:rsid w:val="007B7C62"/>
    <w:rsid w:val="007D67C7"/>
    <w:rsid w:val="007F5FB0"/>
    <w:rsid w:val="00840222"/>
    <w:rsid w:val="008625C0"/>
    <w:rsid w:val="008704E2"/>
    <w:rsid w:val="0087070F"/>
    <w:rsid w:val="00881621"/>
    <w:rsid w:val="008B6789"/>
    <w:rsid w:val="008C27BE"/>
    <w:rsid w:val="008C33C8"/>
    <w:rsid w:val="008C3A31"/>
    <w:rsid w:val="00931F9E"/>
    <w:rsid w:val="0094213C"/>
    <w:rsid w:val="0094665A"/>
    <w:rsid w:val="00953D53"/>
    <w:rsid w:val="00955240"/>
    <w:rsid w:val="00964860"/>
    <w:rsid w:val="00990E9B"/>
    <w:rsid w:val="00991080"/>
    <w:rsid w:val="009910AF"/>
    <w:rsid w:val="009939F2"/>
    <w:rsid w:val="009A5C95"/>
    <w:rsid w:val="009B13CB"/>
    <w:rsid w:val="009C6CB7"/>
    <w:rsid w:val="009F63B9"/>
    <w:rsid w:val="00A05B3B"/>
    <w:rsid w:val="00A30B41"/>
    <w:rsid w:val="00A70EB6"/>
    <w:rsid w:val="00A74786"/>
    <w:rsid w:val="00A927B5"/>
    <w:rsid w:val="00AB6A36"/>
    <w:rsid w:val="00AE27B0"/>
    <w:rsid w:val="00B27F31"/>
    <w:rsid w:val="00B61B48"/>
    <w:rsid w:val="00B828B7"/>
    <w:rsid w:val="00BA202E"/>
    <w:rsid w:val="00BC7151"/>
    <w:rsid w:val="00BF63C9"/>
    <w:rsid w:val="00C154BB"/>
    <w:rsid w:val="00C235ED"/>
    <w:rsid w:val="00C75406"/>
    <w:rsid w:val="00C93629"/>
    <w:rsid w:val="00C946BB"/>
    <w:rsid w:val="00CA75DB"/>
    <w:rsid w:val="00CC5963"/>
    <w:rsid w:val="00CC7CA2"/>
    <w:rsid w:val="00D07FEE"/>
    <w:rsid w:val="00D25D4C"/>
    <w:rsid w:val="00D33538"/>
    <w:rsid w:val="00D61796"/>
    <w:rsid w:val="00DE24EE"/>
    <w:rsid w:val="00E13747"/>
    <w:rsid w:val="00E54A2D"/>
    <w:rsid w:val="00E63476"/>
    <w:rsid w:val="00E924F4"/>
    <w:rsid w:val="00EB1DD6"/>
    <w:rsid w:val="00EB72B3"/>
    <w:rsid w:val="00EF0B16"/>
    <w:rsid w:val="00F15C77"/>
    <w:rsid w:val="00F3706A"/>
    <w:rsid w:val="00F430F3"/>
    <w:rsid w:val="00F615CD"/>
    <w:rsid w:val="00F97410"/>
    <w:rsid w:val="00FA5ECF"/>
    <w:rsid w:val="00FC60B3"/>
    <w:rsid w:val="00FD069C"/>
    <w:rsid w:val="00FD595E"/>
    <w:rsid w:val="00FE202B"/>
    <w:rsid w:val="00FF5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B556AC8"/>
  <w15:docId w15:val="{A1572A81-D7AC-4742-BF50-205572FA9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0588F"/>
    <w:pPr>
      <w:tabs>
        <w:tab w:val="left" w:pos="340"/>
        <w:tab w:val="left" w:pos="680"/>
      </w:tabs>
      <w:ind w:firstLine="227"/>
      <w:jc w:val="both"/>
    </w:pPr>
    <w:rPr>
      <w:lang w:eastAsia="de-DE"/>
    </w:rPr>
  </w:style>
  <w:style w:type="paragraph" w:styleId="Heading1">
    <w:name w:val="heading 1"/>
    <w:basedOn w:val="Normal"/>
    <w:next w:val="Normal"/>
    <w:qFormat/>
    <w:rsid w:val="0000588F"/>
    <w:pPr>
      <w:keepNext/>
      <w:keepLines/>
      <w:numPr>
        <w:numId w:val="8"/>
      </w:numPr>
      <w:suppressAutoHyphens/>
      <w:spacing w:before="400" w:after="200"/>
      <w:jc w:val="center"/>
      <w:outlineLvl w:val="0"/>
    </w:pPr>
    <w:rPr>
      <w:rFonts w:cs="Arial"/>
      <w:bCs/>
      <w:caps/>
      <w:kern w:val="32"/>
      <w:sz w:val="16"/>
      <w:szCs w:val="16"/>
    </w:rPr>
  </w:style>
  <w:style w:type="paragraph" w:styleId="Heading2">
    <w:name w:val="heading 2"/>
    <w:basedOn w:val="Heading1"/>
    <w:next w:val="Normal"/>
    <w:qFormat/>
    <w:rsid w:val="0000588F"/>
    <w:pPr>
      <w:numPr>
        <w:ilvl w:val="1"/>
      </w:numPr>
      <w:spacing w:before="300" w:after="150"/>
      <w:ind w:left="0"/>
      <w:jc w:val="left"/>
      <w:outlineLvl w:val="1"/>
    </w:pPr>
    <w:rPr>
      <w:bCs w:val="0"/>
      <w:i/>
      <w:iCs/>
      <w:caps w:val="0"/>
      <w:sz w:val="20"/>
      <w:szCs w:val="20"/>
    </w:rPr>
  </w:style>
  <w:style w:type="paragraph" w:styleId="Heading3">
    <w:name w:val="heading 3"/>
    <w:basedOn w:val="Heading2"/>
    <w:next w:val="Normal"/>
    <w:qFormat/>
    <w:rsid w:val="00C75406"/>
    <w:pPr>
      <w:numPr>
        <w:ilvl w:val="0"/>
        <w:numId w:val="0"/>
      </w:numPr>
      <w:spacing w:before="150" w:after="0"/>
      <w:outlineLvl w:val="2"/>
    </w:pPr>
    <w:rPr>
      <w:bCs/>
      <w:szCs w:val="26"/>
    </w:rPr>
  </w:style>
  <w:style w:type="paragraph" w:styleId="Heading4">
    <w:name w:val="heading 4"/>
    <w:basedOn w:val="Heading3"/>
    <w:next w:val="Normal"/>
    <w:qFormat/>
    <w:rsid w:val="0000588F"/>
    <w:pPr>
      <w:spacing w:before="300" w:after="150"/>
      <w:outlineLvl w:val="3"/>
    </w:pPr>
    <w:rPr>
      <w:bCs w:val="0"/>
      <w:szCs w:val="28"/>
    </w:rPr>
  </w:style>
  <w:style w:type="paragraph" w:styleId="Heading5">
    <w:name w:val="heading 5"/>
    <w:basedOn w:val="Heading3"/>
    <w:next w:val="Normal"/>
    <w:qFormat/>
    <w:rsid w:val="0000588F"/>
    <w:pPr>
      <w:outlineLvl w:val="4"/>
    </w:pPr>
    <w:rPr>
      <w:bCs w:val="0"/>
      <w:iCs w:val="0"/>
    </w:rPr>
  </w:style>
  <w:style w:type="paragraph" w:styleId="Heading6">
    <w:name w:val="heading 6"/>
    <w:basedOn w:val="Heading3"/>
    <w:next w:val="Normal"/>
    <w:qFormat/>
    <w:rsid w:val="0000588F"/>
    <w:pPr>
      <w:spacing w:before="240" w:after="60"/>
      <w:outlineLvl w:val="5"/>
    </w:pPr>
    <w:rPr>
      <w:bCs w:val="0"/>
      <w:szCs w:val="22"/>
    </w:rPr>
  </w:style>
  <w:style w:type="paragraph" w:styleId="Heading7">
    <w:name w:val="heading 7"/>
    <w:basedOn w:val="Heading3"/>
    <w:next w:val="Normal"/>
    <w:qFormat/>
    <w:rsid w:val="0000588F"/>
    <w:pPr>
      <w:spacing w:before="240" w:after="60"/>
      <w:outlineLvl w:val="6"/>
    </w:pPr>
    <w:rPr>
      <w:szCs w:val="24"/>
    </w:rPr>
  </w:style>
  <w:style w:type="paragraph" w:styleId="Heading8">
    <w:name w:val="heading 8"/>
    <w:basedOn w:val="Heading3"/>
    <w:next w:val="Normal"/>
    <w:qFormat/>
    <w:rsid w:val="0000588F"/>
    <w:pPr>
      <w:spacing w:before="300" w:after="150"/>
      <w:outlineLvl w:val="7"/>
    </w:pPr>
    <w:rPr>
      <w:iCs w:val="0"/>
      <w:szCs w:val="24"/>
    </w:rPr>
  </w:style>
  <w:style w:type="paragraph" w:styleId="Heading9">
    <w:name w:val="heading 9"/>
    <w:basedOn w:val="Heading3"/>
    <w:next w:val="Normal"/>
    <w:qFormat/>
    <w:rsid w:val="0000588F"/>
    <w:pPr>
      <w:outlineLvl w:val="8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next w:val="keywords"/>
    <w:rsid w:val="0000588F"/>
    <w:pPr>
      <w:widowControl w:val="0"/>
      <w:spacing w:after="200"/>
      <w:ind w:firstLine="227"/>
      <w:contextualSpacing/>
      <w:jc w:val="both"/>
    </w:pPr>
    <w:rPr>
      <w:b/>
      <w:sz w:val="18"/>
      <w:szCs w:val="18"/>
      <w:lang w:eastAsia="de-DE"/>
    </w:rPr>
  </w:style>
  <w:style w:type="paragraph" w:customStyle="1" w:styleId="keywords">
    <w:name w:val="keywords"/>
    <w:next w:val="Normal"/>
    <w:rsid w:val="00702083"/>
    <w:pPr>
      <w:spacing w:after="400"/>
      <w:ind w:firstLine="227"/>
      <w:contextualSpacing/>
      <w:jc w:val="both"/>
    </w:pPr>
    <w:rPr>
      <w:b/>
      <w:sz w:val="18"/>
      <w:szCs w:val="18"/>
      <w:lang w:eastAsia="de-DE"/>
    </w:rPr>
  </w:style>
  <w:style w:type="character" w:styleId="FollowedHyperlink">
    <w:name w:val="FollowedHyperlink"/>
    <w:basedOn w:val="DefaultParagraphFont"/>
    <w:rsid w:val="0000588F"/>
    <w:rPr>
      <w:color w:val="auto"/>
      <w:u w:val="none"/>
    </w:rPr>
  </w:style>
  <w:style w:type="paragraph" w:customStyle="1" w:styleId="authorinfo">
    <w:name w:val="authorinfo"/>
    <w:rsid w:val="0000588F"/>
    <w:pPr>
      <w:widowControl w:val="0"/>
      <w:spacing w:after="400"/>
      <w:contextualSpacing/>
      <w:jc w:val="center"/>
    </w:pPr>
    <w:rPr>
      <w:sz w:val="18"/>
      <w:lang w:eastAsia="de-DE"/>
    </w:rPr>
  </w:style>
  <w:style w:type="paragraph" w:customStyle="1" w:styleId="figure">
    <w:name w:val="figure"/>
    <w:basedOn w:val="Normal"/>
    <w:next w:val="figlegend"/>
    <w:rsid w:val="0000588F"/>
    <w:pPr>
      <w:keepNext/>
      <w:keepLines/>
      <w:spacing w:before="300" w:after="100"/>
      <w:ind w:firstLine="0"/>
      <w:jc w:val="center"/>
    </w:pPr>
    <w:rPr>
      <w:sz w:val="16"/>
    </w:rPr>
  </w:style>
  <w:style w:type="paragraph" w:customStyle="1" w:styleId="figlegend">
    <w:name w:val="figlegend"/>
    <w:next w:val="Normal"/>
    <w:rsid w:val="0000588F"/>
    <w:pPr>
      <w:keepLines/>
      <w:spacing w:before="100" w:after="300"/>
      <w:contextualSpacing/>
      <w:jc w:val="center"/>
    </w:pPr>
    <w:rPr>
      <w:snapToGrid w:val="0"/>
      <w:sz w:val="16"/>
      <w:szCs w:val="16"/>
    </w:rPr>
  </w:style>
  <w:style w:type="paragraph" w:customStyle="1" w:styleId="referenceavailable">
    <w:name w:val="reference_available"/>
    <w:basedOn w:val="Normal"/>
    <w:rsid w:val="0000588F"/>
    <w:pPr>
      <w:tabs>
        <w:tab w:val="clear" w:pos="340"/>
        <w:tab w:val="clear" w:pos="680"/>
      </w:tabs>
      <w:overflowPunct w:val="0"/>
      <w:autoSpaceDE w:val="0"/>
      <w:autoSpaceDN w:val="0"/>
      <w:adjustRightInd w:val="0"/>
      <w:ind w:left="340" w:firstLine="0"/>
      <w:textAlignment w:val="baseline"/>
    </w:pPr>
    <w:rPr>
      <w:sz w:val="16"/>
      <w:szCs w:val="18"/>
      <w:lang w:eastAsia="he-IL" w:bidi="he-IL"/>
    </w:rPr>
  </w:style>
  <w:style w:type="paragraph" w:customStyle="1" w:styleId="author">
    <w:name w:val="author"/>
    <w:next w:val="authorinfo"/>
    <w:rsid w:val="0000588F"/>
    <w:pPr>
      <w:suppressAutoHyphens/>
      <w:spacing w:after="200"/>
      <w:contextualSpacing/>
      <w:jc w:val="center"/>
    </w:pPr>
    <w:rPr>
      <w:sz w:val="24"/>
      <w:szCs w:val="24"/>
      <w:lang w:eastAsia="de-DE"/>
    </w:rPr>
  </w:style>
  <w:style w:type="paragraph" w:customStyle="1" w:styleId="heading10">
    <w:name w:val="heading1"/>
    <w:basedOn w:val="Heading1"/>
    <w:next w:val="Normal"/>
    <w:rsid w:val="0000588F"/>
    <w:rPr>
      <w:snapToGrid w:val="0"/>
      <w:lang w:eastAsia="en-US"/>
    </w:rPr>
  </w:style>
  <w:style w:type="paragraph" w:customStyle="1" w:styleId="heading20">
    <w:name w:val="heading2"/>
    <w:basedOn w:val="Heading2"/>
    <w:next w:val="Normal"/>
    <w:rsid w:val="0000588F"/>
  </w:style>
  <w:style w:type="paragraph" w:customStyle="1" w:styleId="heading2heading1">
    <w:name w:val="heading2_heading1"/>
    <w:basedOn w:val="heading20"/>
    <w:rsid w:val="0000588F"/>
    <w:pPr>
      <w:spacing w:before="0"/>
    </w:pPr>
  </w:style>
  <w:style w:type="character" w:styleId="Hyperlink">
    <w:name w:val="Hyperlink"/>
    <w:basedOn w:val="DefaultParagraphFont"/>
    <w:rsid w:val="0000588F"/>
    <w:rPr>
      <w:color w:val="auto"/>
      <w:u w:val="none"/>
    </w:rPr>
  </w:style>
  <w:style w:type="paragraph" w:customStyle="1" w:styleId="Titel1">
    <w:name w:val="Titel1"/>
    <w:next w:val="author"/>
    <w:rsid w:val="0000588F"/>
    <w:pPr>
      <w:keepLines/>
      <w:suppressAutoHyphens/>
      <w:spacing w:after="160"/>
      <w:contextualSpacing/>
      <w:jc w:val="center"/>
    </w:pPr>
    <w:rPr>
      <w:b/>
      <w:sz w:val="28"/>
      <w:szCs w:val="28"/>
      <w:lang w:eastAsia="de-DE"/>
    </w:rPr>
  </w:style>
  <w:style w:type="character" w:customStyle="1" w:styleId="italic">
    <w:name w:val="italic"/>
    <w:basedOn w:val="DefaultParagraphFont"/>
    <w:rsid w:val="0000588F"/>
    <w:rPr>
      <w:i/>
      <w:iCs/>
    </w:rPr>
  </w:style>
  <w:style w:type="character" w:customStyle="1" w:styleId="initial12">
    <w:name w:val="initial_12"/>
    <w:basedOn w:val="DefaultParagraphFont"/>
    <w:rsid w:val="0000588F"/>
    <w:rPr>
      <w:sz w:val="24"/>
      <w:szCs w:val="24"/>
    </w:rPr>
  </w:style>
  <w:style w:type="paragraph" w:styleId="Salutation">
    <w:name w:val="Salutation"/>
    <w:basedOn w:val="Normal"/>
    <w:next w:val="Normal"/>
    <w:rsid w:val="0000588F"/>
  </w:style>
  <w:style w:type="paragraph" w:customStyle="1" w:styleId="tablelegend">
    <w:name w:val="tablelegend"/>
    <w:basedOn w:val="Normal"/>
    <w:rsid w:val="0000588F"/>
    <w:pPr>
      <w:keepNext/>
      <w:keepLines/>
      <w:suppressAutoHyphens/>
      <w:spacing w:before="300" w:after="100"/>
      <w:ind w:firstLine="0"/>
      <w:contextualSpacing/>
      <w:jc w:val="center"/>
    </w:pPr>
    <w:rPr>
      <w:sz w:val="16"/>
      <w:szCs w:val="16"/>
    </w:rPr>
  </w:style>
  <w:style w:type="character" w:customStyle="1" w:styleId="initial10">
    <w:name w:val="initial_10"/>
    <w:basedOn w:val="DefaultParagraphFont"/>
    <w:rsid w:val="0000588F"/>
    <w:rPr>
      <w:sz w:val="20"/>
      <w:szCs w:val="20"/>
      <w:lang w:eastAsia="en-US"/>
    </w:rPr>
  </w:style>
  <w:style w:type="character" w:customStyle="1" w:styleId="bold">
    <w:name w:val="bold"/>
    <w:basedOn w:val="DefaultParagraphFont"/>
    <w:rsid w:val="0000588F"/>
    <w:rPr>
      <w:b/>
    </w:rPr>
  </w:style>
  <w:style w:type="character" w:customStyle="1" w:styleId="initial8">
    <w:name w:val="initial_8"/>
    <w:basedOn w:val="DefaultParagraphFont"/>
    <w:rsid w:val="0000588F"/>
    <w:rPr>
      <w:caps/>
      <w:sz w:val="16"/>
      <w:szCs w:val="16"/>
      <w:lang w:eastAsia="en-US"/>
    </w:rPr>
  </w:style>
  <w:style w:type="paragraph" w:customStyle="1" w:styleId="heading1withoutNr">
    <w:name w:val="heading1_withoutNr"/>
    <w:basedOn w:val="heading10"/>
    <w:next w:val="referenceItem"/>
    <w:rsid w:val="0000588F"/>
    <w:pPr>
      <w:numPr>
        <w:numId w:val="0"/>
      </w:numPr>
      <w:spacing w:before="360" w:after="180"/>
    </w:pPr>
  </w:style>
  <w:style w:type="paragraph" w:customStyle="1" w:styleId="referenceItem">
    <w:name w:val="reference_Item"/>
    <w:basedOn w:val="Normal"/>
    <w:rsid w:val="0000588F"/>
    <w:pPr>
      <w:keepLines/>
      <w:tabs>
        <w:tab w:val="num" w:pos="340"/>
      </w:tabs>
      <w:autoSpaceDE w:val="0"/>
      <w:autoSpaceDN w:val="0"/>
      <w:ind w:left="340" w:hanging="340"/>
    </w:pPr>
    <w:rPr>
      <w:rFonts w:eastAsia="MS Mincho"/>
      <w:sz w:val="16"/>
      <w:szCs w:val="16"/>
      <w:lang w:eastAsia="en-US"/>
    </w:rPr>
  </w:style>
  <w:style w:type="paragraph" w:customStyle="1" w:styleId="tabletext">
    <w:name w:val="table_text"/>
    <w:basedOn w:val="Normal"/>
    <w:rsid w:val="0000588F"/>
    <w:pPr>
      <w:ind w:firstLine="0"/>
      <w:jc w:val="left"/>
    </w:pPr>
    <w:rPr>
      <w:snapToGrid w:val="0"/>
      <w:sz w:val="16"/>
      <w:lang w:eastAsia="en-US"/>
    </w:rPr>
  </w:style>
  <w:style w:type="paragraph" w:customStyle="1" w:styleId="tabletextcentre">
    <w:name w:val="table_text_centre"/>
    <w:basedOn w:val="tabletext"/>
    <w:rsid w:val="0000588F"/>
    <w:pPr>
      <w:jc w:val="center"/>
    </w:pPr>
  </w:style>
  <w:style w:type="paragraph" w:customStyle="1" w:styleId="tabletextright">
    <w:name w:val="table_text_right"/>
    <w:basedOn w:val="tabletext"/>
    <w:rsid w:val="0000588F"/>
    <w:pPr>
      <w:jc w:val="right"/>
    </w:pPr>
  </w:style>
  <w:style w:type="paragraph" w:styleId="ListBullet">
    <w:name w:val="List Bullet"/>
    <w:basedOn w:val="Normal"/>
    <w:rsid w:val="0000588F"/>
    <w:pPr>
      <w:tabs>
        <w:tab w:val="clear" w:pos="340"/>
        <w:tab w:val="num" w:pos="360"/>
      </w:tabs>
      <w:ind w:left="360" w:hanging="360"/>
    </w:pPr>
  </w:style>
  <w:style w:type="character" w:customStyle="1" w:styleId="AufzhlungszeichenZchn1">
    <w:name w:val="Aufzählungszeichen Zchn1"/>
    <w:basedOn w:val="DefaultParagraphFont"/>
    <w:rsid w:val="0000588F"/>
    <w:rPr>
      <w:rFonts w:eastAsia="Batang"/>
      <w:lang w:val="en-US" w:eastAsia="de-DE" w:bidi="ar-SA"/>
    </w:rPr>
  </w:style>
  <w:style w:type="paragraph" w:styleId="ListBullet2">
    <w:name w:val="List Bullet 2"/>
    <w:basedOn w:val="Normal"/>
    <w:rsid w:val="0000588F"/>
    <w:pPr>
      <w:numPr>
        <w:numId w:val="17"/>
      </w:numPr>
    </w:pPr>
  </w:style>
  <w:style w:type="paragraph" w:styleId="ListBullet3">
    <w:name w:val="List Bullet 3"/>
    <w:basedOn w:val="Normal"/>
    <w:rsid w:val="0000588F"/>
    <w:pPr>
      <w:numPr>
        <w:numId w:val="14"/>
      </w:numPr>
    </w:pPr>
  </w:style>
  <w:style w:type="paragraph" w:styleId="FootnoteText">
    <w:name w:val="footnote text"/>
    <w:basedOn w:val="Standard-1pt"/>
    <w:semiHidden/>
    <w:rsid w:val="0000588F"/>
    <w:pPr>
      <w:tabs>
        <w:tab w:val="clear" w:pos="340"/>
        <w:tab w:val="clear" w:pos="680"/>
        <w:tab w:val="left" w:pos="170"/>
      </w:tabs>
      <w:ind w:left="170" w:hanging="170"/>
    </w:pPr>
  </w:style>
  <w:style w:type="paragraph" w:customStyle="1" w:styleId="equation">
    <w:name w:val="equation"/>
    <w:rsid w:val="0000588F"/>
    <w:pPr>
      <w:tabs>
        <w:tab w:val="center" w:pos="2421"/>
        <w:tab w:val="right" w:pos="4848"/>
      </w:tabs>
      <w:spacing w:before="120" w:after="120"/>
    </w:pPr>
    <w:rPr>
      <w:iCs/>
      <w:snapToGrid w:val="0"/>
    </w:rPr>
  </w:style>
  <w:style w:type="paragraph" w:customStyle="1" w:styleId="thanks">
    <w:name w:val="thanks"/>
    <w:basedOn w:val="Normal"/>
    <w:rsid w:val="0000588F"/>
    <w:pPr>
      <w:framePr w:w="4848" w:h="227" w:vSpace="113" w:wrap="around" w:hAnchor="text" w:yAlign="bottom" w:anchorLock="1"/>
      <w:ind w:firstLine="0"/>
    </w:pPr>
    <w:rPr>
      <w:sz w:val="16"/>
      <w:szCs w:val="16"/>
    </w:rPr>
  </w:style>
  <w:style w:type="paragraph" w:styleId="ListBullet4">
    <w:name w:val="List Bullet 4"/>
    <w:basedOn w:val="Normal"/>
    <w:rsid w:val="0000588F"/>
    <w:pPr>
      <w:tabs>
        <w:tab w:val="num" w:pos="1209"/>
      </w:tabs>
      <w:ind w:left="1209" w:hanging="360"/>
    </w:pPr>
  </w:style>
  <w:style w:type="paragraph" w:customStyle="1" w:styleId="authoraddressline1">
    <w:name w:val="author_address_line1"/>
    <w:next w:val="authoraddress"/>
    <w:rsid w:val="0000588F"/>
    <w:pPr>
      <w:spacing w:before="360" w:after="180"/>
      <w:ind w:left="340"/>
      <w:contextualSpacing/>
    </w:pPr>
    <w:rPr>
      <w:sz w:val="16"/>
      <w:lang w:eastAsia="de-DE"/>
    </w:rPr>
  </w:style>
  <w:style w:type="paragraph" w:customStyle="1" w:styleId="authoraddress">
    <w:name w:val="author_address"/>
    <w:rsid w:val="0000588F"/>
    <w:pPr>
      <w:tabs>
        <w:tab w:val="left" w:pos="964"/>
      </w:tabs>
      <w:ind w:left="964" w:hanging="624"/>
    </w:pPr>
    <w:rPr>
      <w:snapToGrid w:val="0"/>
      <w:sz w:val="16"/>
      <w:lang w:eastAsia="ja-JP"/>
    </w:rPr>
  </w:style>
  <w:style w:type="character" w:customStyle="1" w:styleId="TimesNewRoman">
    <w:name w:val="TimesNewRoman"/>
    <w:basedOn w:val="DefaultParagraphFont"/>
    <w:rsid w:val="0000588F"/>
    <w:rPr>
      <w:rFonts w:ascii="Times New Roman" w:hAnsi="Times New Roman"/>
    </w:rPr>
  </w:style>
  <w:style w:type="paragraph" w:customStyle="1" w:styleId="tablenotes">
    <w:name w:val="tablenotes"/>
    <w:basedOn w:val="tablelegend"/>
    <w:rsid w:val="0000588F"/>
    <w:pPr>
      <w:keepNext w:val="0"/>
      <w:spacing w:before="100" w:after="300"/>
      <w:jc w:val="left"/>
    </w:pPr>
  </w:style>
  <w:style w:type="character" w:styleId="FootnoteReference">
    <w:name w:val="footnote reference"/>
    <w:basedOn w:val="DefaultParagraphFont"/>
    <w:semiHidden/>
    <w:rsid w:val="0000588F"/>
    <w:rPr>
      <w:vertAlign w:val="superscript"/>
    </w:rPr>
  </w:style>
  <w:style w:type="paragraph" w:styleId="ListBullet5">
    <w:name w:val="List Bullet 5"/>
    <w:basedOn w:val="Normal"/>
    <w:rsid w:val="0000588F"/>
    <w:pPr>
      <w:tabs>
        <w:tab w:val="num" w:pos="1492"/>
      </w:tabs>
      <w:ind w:left="1492" w:hanging="360"/>
    </w:pPr>
  </w:style>
  <w:style w:type="paragraph" w:styleId="BlockText">
    <w:name w:val="Block Text"/>
    <w:basedOn w:val="Normal"/>
    <w:rsid w:val="0000588F"/>
  </w:style>
  <w:style w:type="paragraph" w:styleId="Date">
    <w:name w:val="Date"/>
    <w:basedOn w:val="Normal"/>
    <w:next w:val="Normal"/>
    <w:rsid w:val="0000588F"/>
  </w:style>
  <w:style w:type="paragraph" w:styleId="DocumentMap">
    <w:name w:val="Document Map"/>
    <w:basedOn w:val="Normal"/>
    <w:semiHidden/>
    <w:rsid w:val="0000588F"/>
    <w:pPr>
      <w:shd w:val="clear" w:color="auto" w:fill="000080"/>
    </w:pPr>
    <w:rPr>
      <w:rFonts w:ascii="Tahoma" w:hAnsi="Tahoma" w:cs="Tahoma"/>
    </w:rPr>
  </w:style>
  <w:style w:type="paragraph" w:styleId="NoteHeading">
    <w:name w:val="Note Heading"/>
    <w:basedOn w:val="Standard-1pt"/>
    <w:next w:val="Normal"/>
    <w:rsid w:val="0000588F"/>
    <w:pPr>
      <w:ind w:firstLine="0"/>
    </w:pPr>
  </w:style>
  <w:style w:type="paragraph" w:styleId="Footer">
    <w:name w:val="footer"/>
    <w:basedOn w:val="Standard-1pt"/>
    <w:link w:val="FooterChar"/>
    <w:uiPriority w:val="99"/>
    <w:qFormat/>
    <w:rsid w:val="0000588F"/>
    <w:pPr>
      <w:tabs>
        <w:tab w:val="clear" w:pos="340"/>
        <w:tab w:val="clear" w:pos="680"/>
      </w:tabs>
      <w:ind w:firstLine="0"/>
      <w:jc w:val="left"/>
    </w:pPr>
  </w:style>
  <w:style w:type="paragraph" w:customStyle="1" w:styleId="Standard-1pt">
    <w:name w:val="Standard-1pt"/>
    <w:basedOn w:val="Normal"/>
    <w:rsid w:val="0000588F"/>
    <w:rPr>
      <w:sz w:val="18"/>
    </w:rPr>
  </w:style>
  <w:style w:type="paragraph" w:styleId="Closing">
    <w:name w:val="Closing"/>
    <w:basedOn w:val="Normal"/>
    <w:rsid w:val="0000588F"/>
    <w:pPr>
      <w:ind w:left="4252"/>
    </w:pPr>
  </w:style>
  <w:style w:type="character" w:styleId="Emphasis">
    <w:name w:val="Emphasis"/>
    <w:basedOn w:val="DefaultParagraphFont"/>
    <w:qFormat/>
    <w:rsid w:val="0000588F"/>
    <w:rPr>
      <w:i/>
      <w:iCs/>
    </w:rPr>
  </w:style>
  <w:style w:type="paragraph" w:styleId="TableofFigures">
    <w:name w:val="table of figures"/>
    <w:basedOn w:val="Normal"/>
    <w:next w:val="Normal"/>
    <w:semiHidden/>
    <w:rsid w:val="0000588F"/>
    <w:pPr>
      <w:tabs>
        <w:tab w:val="clear" w:pos="340"/>
        <w:tab w:val="clear" w:pos="680"/>
      </w:tabs>
    </w:pPr>
  </w:style>
  <w:style w:type="paragraph" w:styleId="Caption">
    <w:name w:val="caption"/>
    <w:basedOn w:val="Normal"/>
    <w:next w:val="Normal"/>
    <w:qFormat/>
    <w:rsid w:val="0000588F"/>
    <w:rPr>
      <w:bCs/>
    </w:rPr>
  </w:style>
  <w:style w:type="paragraph" w:styleId="EndnoteText">
    <w:name w:val="endnote text"/>
    <w:basedOn w:val="Normal"/>
    <w:semiHidden/>
    <w:rsid w:val="0000588F"/>
  </w:style>
  <w:style w:type="character" w:styleId="EndnoteReference">
    <w:name w:val="endnote reference"/>
    <w:basedOn w:val="DefaultParagraphFont"/>
    <w:semiHidden/>
    <w:rsid w:val="0000588F"/>
    <w:rPr>
      <w:vertAlign w:val="superscript"/>
    </w:rPr>
  </w:style>
  <w:style w:type="paragraph" w:styleId="Index1">
    <w:name w:val="index 1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200" w:hanging="200"/>
    </w:pPr>
  </w:style>
  <w:style w:type="paragraph" w:styleId="Index2">
    <w:name w:val="index 2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400" w:hanging="200"/>
    </w:pPr>
  </w:style>
  <w:style w:type="paragraph" w:styleId="Index3">
    <w:name w:val="index 3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600" w:hanging="200"/>
    </w:pPr>
  </w:style>
  <w:style w:type="paragraph" w:styleId="Index4">
    <w:name w:val="index 4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800" w:hanging="200"/>
    </w:pPr>
  </w:style>
  <w:style w:type="paragraph" w:styleId="Index5">
    <w:name w:val="index 5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000" w:hanging="200"/>
    </w:pPr>
  </w:style>
  <w:style w:type="paragraph" w:styleId="Index6">
    <w:name w:val="index 6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200" w:hanging="200"/>
    </w:pPr>
  </w:style>
  <w:style w:type="paragraph" w:styleId="Header">
    <w:name w:val="header"/>
    <w:basedOn w:val="Standard-1pt"/>
    <w:rsid w:val="0000588F"/>
    <w:pPr>
      <w:tabs>
        <w:tab w:val="clear" w:pos="340"/>
        <w:tab w:val="clear" w:pos="680"/>
        <w:tab w:val="left" w:pos="10036"/>
      </w:tabs>
      <w:ind w:firstLine="0"/>
      <w:jc w:val="left"/>
    </w:pPr>
  </w:style>
  <w:style w:type="paragraph" w:styleId="List">
    <w:name w:val="List"/>
    <w:basedOn w:val="Normal"/>
    <w:rsid w:val="0000588F"/>
    <w:pPr>
      <w:ind w:left="283" w:hanging="283"/>
    </w:pPr>
  </w:style>
  <w:style w:type="paragraph" w:styleId="List2">
    <w:name w:val="List 2"/>
    <w:basedOn w:val="Normal"/>
    <w:rsid w:val="0000588F"/>
    <w:pPr>
      <w:ind w:left="566" w:hanging="283"/>
    </w:pPr>
  </w:style>
  <w:style w:type="paragraph" w:styleId="List3">
    <w:name w:val="List 3"/>
    <w:basedOn w:val="Normal"/>
    <w:rsid w:val="0000588F"/>
    <w:pPr>
      <w:ind w:left="849" w:hanging="283"/>
    </w:pPr>
  </w:style>
  <w:style w:type="paragraph" w:styleId="List4">
    <w:name w:val="List 4"/>
    <w:basedOn w:val="Normal"/>
    <w:rsid w:val="0000588F"/>
    <w:pPr>
      <w:ind w:left="1132" w:hanging="283"/>
    </w:pPr>
  </w:style>
  <w:style w:type="paragraph" w:styleId="List5">
    <w:name w:val="List 5"/>
    <w:basedOn w:val="Normal"/>
    <w:rsid w:val="0000588F"/>
    <w:pPr>
      <w:ind w:left="1415" w:hanging="283"/>
    </w:pPr>
  </w:style>
  <w:style w:type="paragraph" w:styleId="ListContinue">
    <w:name w:val="List Continue"/>
    <w:basedOn w:val="Normal"/>
    <w:rsid w:val="0000588F"/>
    <w:pPr>
      <w:spacing w:after="120"/>
      <w:ind w:left="283"/>
    </w:pPr>
  </w:style>
  <w:style w:type="paragraph" w:styleId="ListContinue2">
    <w:name w:val="List Continue 2"/>
    <w:basedOn w:val="Normal"/>
    <w:rsid w:val="0000588F"/>
    <w:pPr>
      <w:spacing w:after="120"/>
      <w:ind w:left="566"/>
    </w:pPr>
  </w:style>
  <w:style w:type="paragraph" w:styleId="ListContinue3">
    <w:name w:val="List Continue 3"/>
    <w:basedOn w:val="Normal"/>
    <w:rsid w:val="0000588F"/>
    <w:pPr>
      <w:spacing w:after="120"/>
      <w:ind w:left="849"/>
    </w:pPr>
  </w:style>
  <w:style w:type="paragraph" w:styleId="ListContinue4">
    <w:name w:val="List Continue 4"/>
    <w:basedOn w:val="Normal"/>
    <w:rsid w:val="0000588F"/>
    <w:pPr>
      <w:spacing w:after="120"/>
      <w:ind w:left="1132"/>
    </w:pPr>
  </w:style>
  <w:style w:type="paragraph" w:styleId="ListContinue5">
    <w:name w:val="List Continue 5"/>
    <w:basedOn w:val="Normal"/>
    <w:rsid w:val="0000588F"/>
    <w:pPr>
      <w:spacing w:after="120"/>
      <w:ind w:left="1415"/>
    </w:pPr>
  </w:style>
  <w:style w:type="paragraph" w:styleId="ListNumber">
    <w:name w:val="List Number"/>
    <w:basedOn w:val="Normal"/>
    <w:rsid w:val="0000588F"/>
    <w:pPr>
      <w:tabs>
        <w:tab w:val="clear" w:pos="340"/>
        <w:tab w:val="num" w:pos="360"/>
      </w:tabs>
      <w:ind w:left="360" w:hanging="360"/>
    </w:pPr>
  </w:style>
  <w:style w:type="paragraph" w:styleId="ListNumber2">
    <w:name w:val="List Number 2"/>
    <w:basedOn w:val="Normal"/>
    <w:rsid w:val="0000588F"/>
    <w:pPr>
      <w:tabs>
        <w:tab w:val="num" w:pos="643"/>
      </w:tabs>
      <w:ind w:left="643" w:hanging="360"/>
    </w:pPr>
  </w:style>
  <w:style w:type="paragraph" w:styleId="ListNumber3">
    <w:name w:val="List Number 3"/>
    <w:basedOn w:val="Normal"/>
    <w:rsid w:val="0000588F"/>
    <w:pPr>
      <w:tabs>
        <w:tab w:val="num" w:pos="926"/>
      </w:tabs>
      <w:ind w:left="926" w:hanging="360"/>
    </w:pPr>
  </w:style>
  <w:style w:type="paragraph" w:styleId="ListNumber4">
    <w:name w:val="List Number 4"/>
    <w:basedOn w:val="Normal"/>
    <w:rsid w:val="0000588F"/>
    <w:pPr>
      <w:tabs>
        <w:tab w:val="num" w:pos="1209"/>
      </w:tabs>
      <w:ind w:left="1209" w:hanging="360"/>
    </w:pPr>
  </w:style>
  <w:style w:type="paragraph" w:styleId="ListNumber5">
    <w:name w:val="List Number 5"/>
    <w:basedOn w:val="Normal"/>
    <w:rsid w:val="0000588F"/>
    <w:pPr>
      <w:tabs>
        <w:tab w:val="num" w:pos="1492"/>
      </w:tabs>
      <w:ind w:left="1492" w:hanging="360"/>
    </w:pPr>
  </w:style>
  <w:style w:type="paragraph" w:styleId="MessageHeader">
    <w:name w:val="Message Header"/>
    <w:basedOn w:val="Normal"/>
    <w:rsid w:val="000058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PlainText">
    <w:name w:val="Plain Text"/>
    <w:basedOn w:val="Normal"/>
    <w:rsid w:val="0000588F"/>
    <w:rPr>
      <w:rFonts w:cs="Courier New"/>
    </w:rPr>
  </w:style>
  <w:style w:type="character" w:styleId="PageNumber">
    <w:name w:val="page number"/>
    <w:basedOn w:val="DefaultParagraphFont"/>
    <w:rsid w:val="0000588F"/>
  </w:style>
  <w:style w:type="paragraph" w:styleId="NormalWeb">
    <w:name w:val="Normal (Web)"/>
    <w:basedOn w:val="Normal"/>
    <w:rsid w:val="0000588F"/>
    <w:rPr>
      <w:szCs w:val="24"/>
    </w:rPr>
  </w:style>
  <w:style w:type="paragraph" w:styleId="NormalIndent">
    <w:name w:val="Normal Indent"/>
    <w:basedOn w:val="Normal"/>
    <w:rsid w:val="0000588F"/>
  </w:style>
  <w:style w:type="paragraph" w:styleId="BodyText">
    <w:name w:val="Body Text"/>
    <w:basedOn w:val="Normal"/>
    <w:rsid w:val="0000588F"/>
  </w:style>
  <w:style w:type="paragraph" w:styleId="BodyText2">
    <w:name w:val="Body Text 2"/>
    <w:basedOn w:val="Normal"/>
    <w:rsid w:val="0000588F"/>
  </w:style>
  <w:style w:type="paragraph" w:styleId="BodyText3">
    <w:name w:val="Body Text 3"/>
    <w:basedOn w:val="Normal"/>
    <w:rsid w:val="0000588F"/>
    <w:rPr>
      <w:szCs w:val="16"/>
    </w:rPr>
  </w:style>
  <w:style w:type="paragraph" w:styleId="BodyTextIndent2">
    <w:name w:val="Body Text Indent 2"/>
    <w:basedOn w:val="Normal"/>
    <w:rsid w:val="0000588F"/>
  </w:style>
  <w:style w:type="paragraph" w:styleId="BodyTextIndent3">
    <w:name w:val="Body Text Indent 3"/>
    <w:basedOn w:val="Normal"/>
    <w:rsid w:val="0000588F"/>
    <w:rPr>
      <w:szCs w:val="16"/>
    </w:rPr>
  </w:style>
  <w:style w:type="paragraph" w:styleId="BodyTextFirstIndent">
    <w:name w:val="Body Text First Indent"/>
    <w:basedOn w:val="Normal"/>
    <w:rsid w:val="0000588F"/>
  </w:style>
  <w:style w:type="paragraph" w:styleId="BodyTextIndent">
    <w:name w:val="Body Text Indent"/>
    <w:basedOn w:val="Normal"/>
    <w:rsid w:val="0000588F"/>
  </w:style>
  <w:style w:type="paragraph" w:styleId="BodyTextFirstIndent2">
    <w:name w:val="Body Text First Indent 2"/>
    <w:basedOn w:val="Normal"/>
    <w:rsid w:val="0000588F"/>
  </w:style>
  <w:style w:type="paragraph" w:styleId="Title">
    <w:name w:val="Title"/>
    <w:basedOn w:val="Normal"/>
    <w:qFormat/>
    <w:rsid w:val="0000588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symbol">
    <w:name w:val="symbol"/>
    <w:basedOn w:val="DefaultParagraphFont"/>
    <w:rsid w:val="0000588F"/>
    <w:rPr>
      <w:rFonts w:ascii="Symbol" w:hAnsi="Symbol"/>
    </w:rPr>
  </w:style>
  <w:style w:type="character" w:customStyle="1" w:styleId="symbolitalic">
    <w:name w:val="symbol_italic"/>
    <w:basedOn w:val="DefaultParagraphFont"/>
    <w:rsid w:val="0000588F"/>
    <w:rPr>
      <w:rFonts w:ascii="Symbol" w:hAnsi="Symbol"/>
      <w:i/>
    </w:rPr>
  </w:style>
  <w:style w:type="paragraph" w:customStyle="1" w:styleId="itemize">
    <w:name w:val="itemize"/>
    <w:basedOn w:val="Normal"/>
    <w:rsid w:val="0000588F"/>
    <w:pPr>
      <w:keepLines/>
      <w:tabs>
        <w:tab w:val="num" w:pos="340"/>
      </w:tabs>
      <w:spacing w:before="120" w:after="120"/>
      <w:ind w:left="340" w:hanging="340"/>
      <w:contextualSpacing/>
    </w:pPr>
    <w:rPr>
      <w:lang w:val="de-DE" w:eastAsia="en-US"/>
    </w:rPr>
  </w:style>
  <w:style w:type="paragraph" w:customStyle="1" w:styleId="enumerate">
    <w:name w:val="enumerate"/>
    <w:basedOn w:val="Normal"/>
    <w:rsid w:val="0000588F"/>
    <w:pPr>
      <w:keepLines/>
      <w:tabs>
        <w:tab w:val="num" w:pos="340"/>
      </w:tabs>
      <w:spacing w:before="120" w:after="120"/>
      <w:ind w:left="340" w:hanging="340"/>
      <w:contextualSpacing/>
    </w:pPr>
  </w:style>
  <w:style w:type="paragraph" w:customStyle="1" w:styleId="StandardAN">
    <w:name w:val="StandardAN"/>
    <w:basedOn w:val="Normal"/>
    <w:rsid w:val="0000588F"/>
    <w:pPr>
      <w:spacing w:after="300"/>
      <w:contextualSpacing/>
    </w:pPr>
    <w:rPr>
      <w:lang w:val="de-DE"/>
    </w:rPr>
  </w:style>
  <w:style w:type="paragraph" w:customStyle="1" w:styleId="StandardAV">
    <w:name w:val="StandardAV"/>
    <w:basedOn w:val="Normal"/>
    <w:rsid w:val="0000588F"/>
    <w:pPr>
      <w:spacing w:before="300"/>
    </w:pPr>
    <w:rPr>
      <w:snapToGrid w:val="0"/>
      <w:lang w:val="de-DE" w:eastAsia="ja-JP"/>
    </w:rPr>
  </w:style>
  <w:style w:type="character" w:customStyle="1" w:styleId="AufzhlungszeichenZchn">
    <w:name w:val="Aufzählungszeichen Zchn"/>
    <w:basedOn w:val="DefaultParagraphFont"/>
    <w:rsid w:val="0000588F"/>
    <w:rPr>
      <w:lang w:val="en-US" w:eastAsia="de-DE" w:bidi="ar-SA"/>
    </w:rPr>
  </w:style>
  <w:style w:type="paragraph" w:customStyle="1" w:styleId="figureOA">
    <w:name w:val="figureOA"/>
    <w:basedOn w:val="figure"/>
    <w:rsid w:val="0000588F"/>
    <w:pPr>
      <w:spacing w:before="0" w:after="0"/>
    </w:pPr>
  </w:style>
  <w:style w:type="paragraph" w:customStyle="1" w:styleId="Default">
    <w:name w:val="Default"/>
    <w:rsid w:val="0000588F"/>
    <w:pPr>
      <w:autoSpaceDE w:val="0"/>
      <w:autoSpaceDN w:val="0"/>
      <w:adjustRightInd w:val="0"/>
    </w:pPr>
    <w:rPr>
      <w:lang w:val="de-DE" w:eastAsia="de-DE"/>
    </w:rPr>
  </w:style>
  <w:style w:type="paragraph" w:customStyle="1" w:styleId="p1a">
    <w:name w:val="p1a"/>
    <w:basedOn w:val="Normal"/>
    <w:next w:val="Default"/>
    <w:rsid w:val="0000588F"/>
    <w:pPr>
      <w:ind w:firstLine="0"/>
    </w:pPr>
    <w:rPr>
      <w:szCs w:val="24"/>
    </w:rPr>
  </w:style>
  <w:style w:type="paragraph" w:customStyle="1" w:styleId="ItemRef">
    <w:name w:val="ItemRef"/>
    <w:basedOn w:val="Normal"/>
    <w:rsid w:val="0000588F"/>
    <w:pPr>
      <w:keepNext/>
      <w:spacing w:before="60"/>
      <w:ind w:left="340" w:firstLine="0"/>
    </w:pPr>
    <w:rPr>
      <w:sz w:val="16"/>
      <w:szCs w:val="16"/>
    </w:rPr>
  </w:style>
  <w:style w:type="character" w:customStyle="1" w:styleId="berschrift1Zchn">
    <w:name w:val="Überschrift 1 Zchn"/>
    <w:basedOn w:val="DefaultParagraphFont"/>
    <w:rsid w:val="0000588F"/>
    <w:rPr>
      <w:rFonts w:cs="Arial"/>
      <w:bCs/>
      <w:caps/>
      <w:kern w:val="32"/>
      <w:sz w:val="16"/>
      <w:szCs w:val="16"/>
      <w:lang w:val="en-US" w:eastAsia="de-DE" w:bidi="ar-SA"/>
    </w:rPr>
  </w:style>
  <w:style w:type="character" w:customStyle="1" w:styleId="berschrift2Zchn">
    <w:name w:val="Überschrift 2 Zchn"/>
    <w:basedOn w:val="berschrift1Zchn"/>
    <w:rsid w:val="0000588F"/>
    <w:rPr>
      <w:rFonts w:cs="Arial"/>
      <w:bCs/>
      <w:i/>
      <w:iCs/>
      <w:caps/>
      <w:kern w:val="32"/>
      <w:sz w:val="16"/>
      <w:szCs w:val="16"/>
      <w:lang w:val="en-US" w:eastAsia="de-DE" w:bidi="ar-SA"/>
    </w:rPr>
  </w:style>
  <w:style w:type="character" w:customStyle="1" w:styleId="heading2Zchn">
    <w:name w:val="heading2 Zchn"/>
    <w:basedOn w:val="berschrift2Zchn"/>
    <w:rsid w:val="0000588F"/>
    <w:rPr>
      <w:rFonts w:cs="Arial"/>
      <w:bCs/>
      <w:i/>
      <w:iCs/>
      <w:caps/>
      <w:kern w:val="32"/>
      <w:sz w:val="16"/>
      <w:szCs w:val="16"/>
      <w:lang w:val="en-US" w:eastAsia="de-DE" w:bidi="ar-SA"/>
    </w:rPr>
  </w:style>
  <w:style w:type="character" w:customStyle="1" w:styleId="heading2heading1Zchn">
    <w:name w:val="heading2_heading1 Zchn"/>
    <w:basedOn w:val="heading2Zchn"/>
    <w:rsid w:val="0000588F"/>
    <w:rPr>
      <w:rFonts w:cs="Arial"/>
      <w:bCs/>
      <w:i/>
      <w:iCs/>
      <w:caps/>
      <w:kern w:val="32"/>
      <w:sz w:val="16"/>
      <w:szCs w:val="16"/>
      <w:lang w:val="en-US" w:eastAsia="de-DE" w:bidi="ar-SA"/>
    </w:rPr>
  </w:style>
  <w:style w:type="paragraph" w:customStyle="1" w:styleId="End">
    <w:name w:val="End"/>
    <w:rsid w:val="0000588F"/>
    <w:pPr>
      <w:spacing w:line="20" w:lineRule="exact"/>
    </w:pPr>
    <w:rPr>
      <w:snapToGrid w:val="0"/>
      <w:sz w:val="2"/>
      <w:szCs w:val="2"/>
    </w:rPr>
  </w:style>
  <w:style w:type="paragraph" w:customStyle="1" w:styleId="ItemRefStart">
    <w:name w:val="ItemRefStart"/>
    <w:basedOn w:val="ItemRef"/>
    <w:rsid w:val="0000588F"/>
    <w:pPr>
      <w:spacing w:before="120"/>
    </w:pPr>
  </w:style>
  <w:style w:type="character" w:customStyle="1" w:styleId="AbsatzNormal">
    <w:name w:val="AbsatzNormal"/>
    <w:basedOn w:val="DefaultParagraphFont"/>
    <w:rsid w:val="0000588F"/>
  </w:style>
  <w:style w:type="paragraph" w:customStyle="1" w:styleId="tablehead">
    <w:name w:val="table_head"/>
    <w:basedOn w:val="tabletext"/>
    <w:rsid w:val="0000588F"/>
    <w:pPr>
      <w:spacing w:before="20" w:after="20"/>
      <w:contextualSpacing/>
      <w:jc w:val="center"/>
    </w:pPr>
  </w:style>
  <w:style w:type="paragraph" w:customStyle="1" w:styleId="runningtitle">
    <w:name w:val="runningtitle"/>
    <w:basedOn w:val="Standard-1pt"/>
    <w:rsid w:val="0000588F"/>
    <w:pPr>
      <w:tabs>
        <w:tab w:val="clear" w:pos="340"/>
        <w:tab w:val="clear" w:pos="680"/>
        <w:tab w:val="right" w:pos="10036"/>
      </w:tabs>
      <w:ind w:firstLine="0"/>
      <w:jc w:val="left"/>
    </w:pPr>
  </w:style>
  <w:style w:type="paragraph" w:customStyle="1" w:styleId="FormatvorlageauthoraddressLinks06cmHngend11cm">
    <w:name w:val="Formatvorlage author_address + Links:  06 cm Hängend:  11 cm"/>
    <w:basedOn w:val="authoraddress"/>
    <w:rsid w:val="0000588F"/>
    <w:rPr>
      <w:rFonts w:eastAsia="Times New Roman"/>
    </w:rPr>
  </w:style>
  <w:style w:type="paragraph" w:customStyle="1" w:styleId="FigureColumnLeftTop">
    <w:name w:val="FigureColumnLeftTop"/>
    <w:basedOn w:val="figure"/>
    <w:rsid w:val="0000588F"/>
    <w:pPr>
      <w:keepNext w:val="0"/>
      <w:framePr w:w="4876" w:vSpace="238" w:wrap="around" w:hAnchor="margin" w:yAlign="top"/>
      <w:spacing w:before="0"/>
    </w:pPr>
  </w:style>
  <w:style w:type="paragraph" w:customStyle="1" w:styleId="FigureColumnLeftBottom">
    <w:name w:val="FigureColumnLeftBottom"/>
    <w:basedOn w:val="FigureColumnLeftTop"/>
    <w:rsid w:val="0000588F"/>
    <w:pPr>
      <w:framePr w:wrap="around" w:yAlign="bottom"/>
      <w:spacing w:before="100" w:after="0"/>
    </w:pPr>
  </w:style>
  <w:style w:type="paragraph" w:customStyle="1" w:styleId="FigureColumnRightTop">
    <w:name w:val="FigureColumnRightTop"/>
    <w:basedOn w:val="FigureColumnLeftTop"/>
    <w:rsid w:val="0000588F"/>
    <w:pPr>
      <w:framePr w:wrap="around" w:xAlign="right"/>
    </w:pPr>
  </w:style>
  <w:style w:type="paragraph" w:customStyle="1" w:styleId="FigureColumnRightBottom">
    <w:name w:val="FigureColumnRightBottom"/>
    <w:basedOn w:val="FigureColumnRightTop"/>
    <w:rsid w:val="0000588F"/>
    <w:pPr>
      <w:framePr w:wrap="around" w:yAlign="bottom"/>
      <w:spacing w:before="100" w:after="0"/>
    </w:pPr>
  </w:style>
  <w:style w:type="paragraph" w:customStyle="1" w:styleId="FigureSideTop">
    <w:name w:val="FigureSideTop"/>
    <w:basedOn w:val="FigureColumnLeftTop"/>
    <w:rsid w:val="0000588F"/>
    <w:pPr>
      <w:framePr w:w="10036" w:wrap="around"/>
    </w:pPr>
  </w:style>
  <w:style w:type="paragraph" w:customStyle="1" w:styleId="FigureSideBottom">
    <w:name w:val="FigureSideBottom"/>
    <w:basedOn w:val="FigureSideTop"/>
    <w:rsid w:val="0000588F"/>
    <w:pPr>
      <w:framePr w:wrap="around" w:yAlign="bottom"/>
      <w:spacing w:before="100" w:after="0"/>
    </w:pPr>
  </w:style>
  <w:style w:type="paragraph" w:customStyle="1" w:styleId="Abbildung">
    <w:name w:val="Abbildung"/>
    <w:basedOn w:val="figure"/>
    <w:next w:val="figlegend"/>
    <w:rsid w:val="0000588F"/>
  </w:style>
  <w:style w:type="paragraph" w:styleId="Index7">
    <w:name w:val="index 7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400" w:hanging="200"/>
    </w:pPr>
  </w:style>
  <w:style w:type="paragraph" w:styleId="Index8">
    <w:name w:val="index 8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600" w:hanging="200"/>
    </w:pPr>
  </w:style>
  <w:style w:type="paragraph" w:styleId="Index9">
    <w:name w:val="index 9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800" w:hanging="200"/>
    </w:pPr>
  </w:style>
  <w:style w:type="paragraph" w:customStyle="1" w:styleId="StandardZG">
    <w:name w:val="StandardZG"/>
    <w:basedOn w:val="Normal"/>
    <w:rsid w:val="0000588F"/>
    <w:pPr>
      <w:spacing w:line="230" w:lineRule="exact"/>
    </w:pPr>
  </w:style>
  <w:style w:type="paragraph" w:styleId="CommentText">
    <w:name w:val="annotation text"/>
    <w:basedOn w:val="Normal"/>
    <w:semiHidden/>
    <w:rsid w:val="0000588F"/>
  </w:style>
  <w:style w:type="paragraph" w:styleId="CommentSubject">
    <w:name w:val="annotation subject"/>
    <w:basedOn w:val="CommentText"/>
    <w:next w:val="CommentText"/>
    <w:rsid w:val="0000588F"/>
    <w:rPr>
      <w:b/>
      <w:bCs/>
    </w:rPr>
  </w:style>
  <w:style w:type="character" w:styleId="CommentReference">
    <w:name w:val="annotation reference"/>
    <w:basedOn w:val="DefaultParagraphFont"/>
    <w:semiHidden/>
    <w:rsid w:val="0000588F"/>
    <w:rPr>
      <w:sz w:val="16"/>
      <w:szCs w:val="16"/>
    </w:rPr>
  </w:style>
  <w:style w:type="paragraph" w:styleId="MacroText">
    <w:name w:val="macro"/>
    <w:semiHidden/>
    <w:rsid w:val="000058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227"/>
      <w:jc w:val="both"/>
    </w:pPr>
    <w:rPr>
      <w:rFonts w:ascii="Courier New" w:hAnsi="Courier New" w:cs="Courier New"/>
      <w:lang w:eastAsia="de-DE"/>
    </w:rPr>
  </w:style>
  <w:style w:type="paragraph" w:styleId="TableofAuthorities">
    <w:name w:val="table of authorities"/>
    <w:basedOn w:val="Normal"/>
    <w:next w:val="Normal"/>
    <w:semiHidden/>
    <w:rsid w:val="0000588F"/>
    <w:pPr>
      <w:tabs>
        <w:tab w:val="clear" w:pos="340"/>
        <w:tab w:val="clear" w:pos="680"/>
      </w:tabs>
    </w:pPr>
  </w:style>
  <w:style w:type="character" w:customStyle="1" w:styleId="superscript">
    <w:name w:val="superscript"/>
    <w:basedOn w:val="DefaultParagraphFont"/>
    <w:rsid w:val="0000588F"/>
    <w:rPr>
      <w:vertAlign w:val="superscript"/>
    </w:rPr>
  </w:style>
  <w:style w:type="paragraph" w:styleId="BalloonText">
    <w:name w:val="Balloon Text"/>
    <w:basedOn w:val="Normal"/>
    <w:rsid w:val="0000588F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semiHidden/>
    <w:rsid w:val="0000588F"/>
    <w:pPr>
      <w:tabs>
        <w:tab w:val="clear" w:pos="340"/>
        <w:tab w:val="clear" w:pos="680"/>
      </w:tabs>
    </w:pPr>
  </w:style>
  <w:style w:type="paragraph" w:styleId="TOC2">
    <w:name w:val="toc 2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200"/>
    </w:pPr>
  </w:style>
  <w:style w:type="paragraph" w:styleId="TOC3">
    <w:name w:val="toc 3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400"/>
    </w:pPr>
  </w:style>
  <w:style w:type="paragraph" w:styleId="TOC4">
    <w:name w:val="toc 4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600"/>
    </w:pPr>
  </w:style>
  <w:style w:type="paragraph" w:styleId="TOC5">
    <w:name w:val="toc 5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800"/>
    </w:pPr>
  </w:style>
  <w:style w:type="paragraph" w:styleId="TOC6">
    <w:name w:val="toc 6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000"/>
    </w:pPr>
  </w:style>
  <w:style w:type="paragraph" w:styleId="TOC7">
    <w:name w:val="toc 7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200"/>
    </w:pPr>
  </w:style>
  <w:style w:type="paragraph" w:styleId="TOC8">
    <w:name w:val="toc 8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400"/>
    </w:pPr>
  </w:style>
  <w:style w:type="paragraph" w:styleId="TOC9">
    <w:name w:val="toc 9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600"/>
    </w:pPr>
  </w:style>
  <w:style w:type="character" w:styleId="HTMLAcronym">
    <w:name w:val="HTML Acronym"/>
    <w:basedOn w:val="DefaultParagraphFont"/>
    <w:rsid w:val="0000588F"/>
  </w:style>
  <w:style w:type="paragraph" w:styleId="HTMLPreformatted">
    <w:name w:val="HTML Preformatted"/>
    <w:basedOn w:val="Normal"/>
    <w:rsid w:val="0000588F"/>
    <w:pPr>
      <w:ind w:firstLine="0"/>
    </w:pPr>
    <w:rPr>
      <w:rFonts w:ascii="Courier New" w:hAnsi="Courier New" w:cs="Courier New"/>
    </w:rPr>
  </w:style>
  <w:style w:type="table" w:customStyle="1" w:styleId="Tabellengitternetz">
    <w:name w:val="Tabellengitternetz"/>
    <w:basedOn w:val="TableNormal"/>
    <w:rsid w:val="00CC59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velopeAddress">
    <w:name w:val="envelope address"/>
    <w:basedOn w:val="Normal"/>
    <w:rsid w:val="0000588F"/>
    <w:rPr>
      <w:rFonts w:cs="Arial"/>
      <w:szCs w:val="24"/>
    </w:rPr>
  </w:style>
  <w:style w:type="paragraph" w:styleId="Signature">
    <w:name w:val="Signature"/>
    <w:basedOn w:val="Normal"/>
    <w:rsid w:val="0000588F"/>
  </w:style>
  <w:style w:type="paragraph" w:styleId="Subtitle">
    <w:name w:val="Subtitle"/>
    <w:basedOn w:val="Normal"/>
    <w:qFormat/>
    <w:rsid w:val="0000588F"/>
    <w:rPr>
      <w:rFonts w:cs="Arial"/>
      <w:szCs w:val="24"/>
    </w:rPr>
  </w:style>
  <w:style w:type="character" w:customStyle="1" w:styleId="subscript">
    <w:name w:val="subscript"/>
    <w:basedOn w:val="DefaultParagraphFont"/>
    <w:rsid w:val="0000588F"/>
    <w:rPr>
      <w:vertAlign w:val="subscript"/>
    </w:rPr>
  </w:style>
  <w:style w:type="paragraph" w:customStyle="1" w:styleId="tablelegendInTable">
    <w:name w:val="tablelegendInTable"/>
    <w:basedOn w:val="tablelegend"/>
    <w:rsid w:val="0000588F"/>
    <w:pPr>
      <w:spacing w:before="0"/>
    </w:pPr>
  </w:style>
  <w:style w:type="character" w:customStyle="1" w:styleId="FooterChar">
    <w:name w:val="Footer Char"/>
    <w:link w:val="Footer"/>
    <w:uiPriority w:val="99"/>
    <w:rsid w:val="00AB6A36"/>
    <w:rPr>
      <w:sz w:val="18"/>
      <w:lang w:eastAsia="de-DE"/>
    </w:rPr>
  </w:style>
  <w:style w:type="paragraph" w:styleId="Revision">
    <w:name w:val="Revision"/>
    <w:hidden/>
    <w:uiPriority w:val="99"/>
    <w:semiHidden/>
    <w:rsid w:val="008C33C8"/>
    <w:rPr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5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2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8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0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4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3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851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841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240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47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55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0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02741-8CAB-4D32-B1A7-DA8AD574F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1857</TotalTime>
  <Pages>1</Pages>
  <Words>1131</Words>
  <Characters>6190</Characters>
  <Application>Microsoft Office Word</Application>
  <DocSecurity>0</DocSecurity>
  <Lines>143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Paper Format for the IFMBE Proceedings.doc</vt:lpstr>
      <vt:lpstr>Paper Format for the IFMBE Proceedings.doc</vt:lpstr>
    </vt:vector>
  </TitlesOfParts>
  <Company>Springer-SBM</Company>
  <LinksUpToDate>false</LinksUpToDate>
  <CharactersWithSpaces>7279</CharactersWithSpaces>
  <SharedDoc>false</SharedDoc>
  <HLinks>
    <vt:vector size="6" baseType="variant">
      <vt:variant>
        <vt:i4>4325384</vt:i4>
      </vt:variant>
      <vt:variant>
        <vt:i4>24</vt:i4>
      </vt:variant>
      <vt:variant>
        <vt:i4>0</vt:i4>
      </vt:variant>
      <vt:variant>
        <vt:i4>5</vt:i4>
      </vt:variant>
      <vt:variant>
        <vt:lpwstr>http://www.ifmbe.org/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Format for the IFMBE Proceedings.doc</dc:title>
  <dc:subject>Adaptation to Word2007</dc:subject>
  <dc:creator>Sarah</dc:creator>
  <dc:description>le-tex publishing services oHG
Thomas Heinrich
Weißenfelser Straße 84
04229 Leipzig
Germany
www.le-tex.de</dc:description>
  <cp:lastModifiedBy>Williams Baah</cp:lastModifiedBy>
  <cp:revision>3</cp:revision>
  <cp:lastPrinted>2023-08-30T14:18:00Z</cp:lastPrinted>
  <dcterms:created xsi:type="dcterms:W3CDTF">2024-03-22T15:17:00Z</dcterms:created>
  <dcterms:modified xsi:type="dcterms:W3CDTF">2024-03-28T03:35:00Z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7f5381092eb239f70f03b1060df372d533e21ed145881d79fd53ee85bbb13745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 11th edition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7th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 6th edition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10th edition - Harvard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8th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  <property fmtid="{D5CDD505-2E9C-101B-9397-08002B2CF9AE}" pid="23" name="Mendeley Citation Style_1">
    <vt:lpwstr>http://www.zotero.org/styles/ieee</vt:lpwstr>
  </property>
  <property fmtid="{D5CDD505-2E9C-101B-9397-08002B2CF9AE}" pid="24" name="Mendeley Document_1">
    <vt:lpwstr>True</vt:lpwstr>
  </property>
  <property fmtid="{D5CDD505-2E9C-101B-9397-08002B2CF9AE}" pid="25" name="Mendeley Unique User Id_1">
    <vt:lpwstr>1bedd6fc-ff17-33d0-ab67-fa72fb5817d3</vt:lpwstr>
  </property>
</Properties>
</file>